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639"/>
        </w:tabs>
        <w:spacing w:after="0"/>
        <w:rPr>
          <w:rFonts w:hint="default"/>
          <w:b/>
          <w:i/>
          <w:sz w:val="28"/>
          <w:highlight w:val="yellow"/>
          <w:lang w:val="en-US" w:eastAsia="zh-CN"/>
        </w:rPr>
      </w:pPr>
      <w:r>
        <w:rPr>
          <w:b/>
          <w:sz w:val="24"/>
        </w:rPr>
        <w:t>3GPP TSG-SA</w:t>
      </w:r>
      <w:r>
        <w:rPr>
          <w:rFonts w:hint="eastAsia"/>
          <w:b/>
          <w:sz w:val="24"/>
          <w:lang w:val="en-US" w:eastAsia="zh-CN"/>
        </w:rPr>
        <w:t>3</w:t>
      </w:r>
      <w:r>
        <w:rPr>
          <w:b/>
          <w:sz w:val="24"/>
        </w:rPr>
        <w:t xml:space="preserve"> Mee</w:t>
      </w:r>
      <w:bookmarkStart w:id="2" w:name="_GoBack"/>
      <w:bookmarkEnd w:id="2"/>
      <w:r>
        <w:rPr>
          <w:b/>
          <w:sz w:val="24"/>
        </w:rPr>
        <w:t>ting #122</w:t>
      </w:r>
      <w:r>
        <w:rPr>
          <w:b/>
          <w:i/>
          <w:sz w:val="24"/>
        </w:rPr>
        <w:t xml:space="preserve"> </w:t>
      </w:r>
      <w:r>
        <w:rPr>
          <w:b/>
          <w:i/>
          <w:sz w:val="28"/>
        </w:rPr>
        <w:tab/>
      </w:r>
      <w:r>
        <w:rPr>
          <w:b/>
          <w:i/>
          <w:sz w:val="24"/>
          <w:szCs w:val="24"/>
        </w:rPr>
        <w:t>S</w:t>
      </w:r>
      <w:r>
        <w:rPr>
          <w:rFonts w:hint="eastAsia"/>
          <w:b/>
          <w:i/>
          <w:sz w:val="24"/>
          <w:szCs w:val="24"/>
          <w:lang w:val="en-US" w:eastAsia="zh-CN"/>
        </w:rPr>
        <w:t>3</w:t>
      </w:r>
      <w:r>
        <w:rPr>
          <w:b/>
          <w:i/>
          <w:sz w:val="24"/>
          <w:szCs w:val="24"/>
        </w:rPr>
        <w:t>-25</w:t>
      </w:r>
      <w:r>
        <w:rPr>
          <w:rFonts w:hint="eastAsia"/>
          <w:b/>
          <w:i/>
          <w:sz w:val="24"/>
          <w:szCs w:val="24"/>
          <w:lang w:val="en-US" w:eastAsia="zh-CN"/>
        </w:rPr>
        <w:t>1987</w:t>
      </w:r>
    </w:p>
    <w:p>
      <w:pPr>
        <w:pStyle w:val="25"/>
        <w:tabs>
          <w:tab w:val="right" w:pos="9639"/>
        </w:tabs>
        <w:spacing w:after="0"/>
        <w:rPr>
          <w:b/>
          <w:sz w:val="24"/>
        </w:rPr>
      </w:pPr>
      <w:r>
        <w:rPr>
          <w:b/>
          <w:sz w:val="24"/>
          <w:lang w:val="en-US" w:eastAsia="zh-CN"/>
        </w:rPr>
        <w:t>Fukuoka</w:t>
      </w:r>
      <w:r>
        <w:rPr>
          <w:rFonts w:hint="eastAsia"/>
          <w:b/>
          <w:sz w:val="24"/>
          <w:lang w:val="en-US" w:eastAsia="zh-CN"/>
        </w:rPr>
        <w:t xml:space="preserve">, </w:t>
      </w:r>
      <w:r>
        <w:rPr>
          <w:b/>
          <w:sz w:val="24"/>
          <w:lang w:val="en-US" w:eastAsia="zh-CN"/>
        </w:rPr>
        <w:t>Japan</w:t>
      </w:r>
      <w:r>
        <w:rPr>
          <w:rFonts w:hint="eastAsia"/>
          <w:b/>
          <w:sz w:val="24"/>
          <w:lang w:val="en-US" w:eastAsia="zh-CN"/>
        </w:rPr>
        <w:t xml:space="preserve">, </w:t>
      </w:r>
      <w:r>
        <w:rPr>
          <w:b/>
          <w:sz w:val="24"/>
          <w:lang w:val="en-US" w:eastAsia="zh-CN"/>
        </w:rPr>
        <w:t>19</w:t>
      </w:r>
      <w:r>
        <w:rPr>
          <w:rFonts w:hint="eastAsia"/>
          <w:b/>
          <w:sz w:val="24"/>
          <w:lang w:val="en-US" w:eastAsia="zh-CN"/>
        </w:rPr>
        <w:t xml:space="preserve"> - </w:t>
      </w:r>
      <w:r>
        <w:rPr>
          <w:b/>
          <w:sz w:val="24"/>
          <w:lang w:val="en-US" w:eastAsia="zh-CN"/>
        </w:rPr>
        <w:t>23</w:t>
      </w:r>
      <w:r>
        <w:rPr>
          <w:rFonts w:hint="eastAsia"/>
          <w:b/>
          <w:sz w:val="24"/>
          <w:lang w:val="en-US" w:eastAsia="zh-CN"/>
        </w:rPr>
        <w:t xml:space="preserve"> </w:t>
      </w:r>
      <w:r>
        <w:rPr>
          <w:b/>
          <w:sz w:val="24"/>
          <w:lang w:val="en-US" w:eastAsia="zh-CN"/>
        </w:rPr>
        <w:t>Ma</w:t>
      </w:r>
      <w:r>
        <w:rPr>
          <w:rFonts w:hint="eastAsia"/>
          <w:b/>
          <w:sz w:val="24"/>
          <w:lang w:val="en-US" w:eastAsia="zh-CN"/>
        </w:rPr>
        <w:t>y 2025</w:t>
      </w:r>
    </w:p>
    <w:p>
      <w:pPr>
        <w:pStyle w:val="11"/>
        <w:pBdr>
          <w:bottom w:val="single" w:color="auto" w:sz="4" w:space="1"/>
        </w:pBdr>
        <w:tabs>
          <w:tab w:val="right" w:pos="9638"/>
        </w:tabs>
        <w:rPr>
          <w:rFonts w:eastAsia="Batang" w:cs="Arial"/>
          <w:b/>
          <w:sz w:val="16"/>
          <w:szCs w:val="16"/>
          <w:lang w:eastAsia="zh-CN"/>
        </w:rPr>
      </w:pPr>
      <w:r>
        <w:rPr>
          <w:rFonts w:ascii="Arial" w:hAnsi="Arial" w:eastAsia="Batang"/>
          <w:b/>
          <w:sz w:val="24"/>
          <w:szCs w:val="24"/>
          <w:lang w:val="en-US" w:eastAsia="zh-CN"/>
        </w:rPr>
        <w:t xml:space="preserve"> </w:t>
      </w:r>
      <w:r>
        <w:rPr>
          <w:b/>
          <w:sz w:val="24"/>
        </w:rPr>
        <w:t xml:space="preserve">                                             </w:t>
      </w:r>
      <w:r>
        <w:rPr>
          <w:b/>
          <w:sz w:val="16"/>
          <w:szCs w:val="16"/>
        </w:rPr>
        <w:tab/>
      </w:r>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Unicom</w:t>
      </w:r>
      <w:r>
        <w:rPr>
          <w:rFonts w:hint="eastAsia" w:ascii="Arial" w:hAnsi="Arial" w:eastAsia="Batang"/>
          <w:b/>
          <w:sz w:val="24"/>
          <w:szCs w:val="24"/>
          <w:lang w:val="en-US" w:eastAsia="zh-CN"/>
        </w:rPr>
        <w:t>, Huawei, HiSilicon</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OLE_LINK1"/>
      <w:r>
        <w:rPr>
          <w:rFonts w:ascii="Arial" w:hAnsi="Arial" w:eastAsia="Batang" w:cs="Arial"/>
          <w:b/>
          <w:sz w:val="24"/>
          <w:szCs w:val="24"/>
          <w:lang w:eastAsia="zh-CN"/>
        </w:rPr>
        <w:t>New SID on Security Aspects for Evolved Residential Gateways Accessing to 5G Core Network</w:t>
      </w:r>
    </w:p>
    <w:bookmarkEnd w:id="0"/>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pPr>
        <w:rPr>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 Security Aspects for E</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volved</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Residential Gateways Accessing to 5G Core Network</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highlight w:val="yellow"/>
          <w:lang w:val="en-US" w:eastAsia="ja-JP"/>
          <w14:textFill>
            <w14:solidFill>
              <w14:srgbClr w14:val="000000">
                <w14:lumMod w14:val="85000"/>
                <w14:lumOff w14:val="15000"/>
              </w14:srgbClr>
            </w14:solidFill>
          </w14:textFill>
        </w:rPr>
        <w:t>TBD</w:t>
      </w:r>
    </w:p>
    <w:p>
      <w:pPr>
        <w:pStyle w:val="27"/>
        <w:rPr>
          <w:rFonts w:ascii="Arial" w:hAnsi="Arial"/>
          <w:i w:val="0"/>
          <w:color w:val="auto"/>
          <w:sz w:val="36"/>
          <w:lang w:val="en-US"/>
        </w:rPr>
      </w:pPr>
      <w:r>
        <w:rPr>
          <w:rFonts w:ascii="Arial" w:hAnsi="Arial"/>
          <w:i w:val="0"/>
          <w:color w:val="auto"/>
          <w:sz w:val="36"/>
          <w:lang w:val="en-US"/>
        </w:rPr>
        <w:t>Unique identifier:</w:t>
      </w:r>
      <w:r>
        <w:rPr>
          <w:rFonts w:ascii="Arial" w:hAnsi="Arial"/>
          <w:i w:val="0"/>
          <w:color w:val="auto"/>
          <w:sz w:val="36"/>
          <w:lang w:val="en-US"/>
        </w:rPr>
        <w:tab/>
      </w:r>
      <w:r>
        <w:rPr>
          <w:rFonts w:ascii="Arial" w:hAnsi="Arial"/>
          <w:i w:val="0"/>
          <w:color w:val="auto"/>
          <w:sz w:val="36"/>
          <w:highlight w:val="yellow"/>
          <w:lang w:val="en-US"/>
        </w:rPr>
        <w:t>TBD</w:t>
      </w:r>
    </w:p>
    <w:p>
      <w:pPr>
        <w:pStyle w:val="27"/>
        <w:rPr>
          <w:rFonts w:ascii="Arial" w:hAnsi="Arial"/>
          <w:i w:val="0"/>
          <w:color w:val="auto"/>
          <w:sz w:val="36"/>
        </w:rPr>
      </w:pPr>
      <w:r>
        <w:rPr>
          <w:rFonts w:ascii="Arial" w:hAnsi="Arial"/>
          <w:i w:val="0"/>
          <w:color w:val="auto"/>
          <w:sz w:val="36"/>
        </w:rPr>
        <w:t>Potential target Release:</w:t>
      </w:r>
      <w:r>
        <w:rPr>
          <w:rFonts w:ascii="Arial" w:hAnsi="Arial"/>
          <w:i w:val="0"/>
          <w:color w:val="auto"/>
          <w:sz w:val="36"/>
        </w:rPr>
        <w:tab/>
      </w:r>
      <w:r>
        <w:rPr>
          <w:rFonts w:ascii="Arial" w:hAnsi="Arial"/>
          <w:i w:val="0"/>
          <w:color w:val="auto"/>
          <w:sz w:val="36"/>
        </w:rPr>
        <w:t>Rel-20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r>
              <w:t>x</w:t>
            </w: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p>
        </w:tc>
        <w:tc>
          <w:tcPr>
            <w:tcW w:w="1037" w:type="dxa"/>
          </w:tcPr>
          <w:p>
            <w:pPr>
              <w:pStyle w:val="31"/>
            </w:pPr>
          </w:p>
        </w:tc>
        <w:tc>
          <w:tcPr>
            <w:tcW w:w="850" w:type="dxa"/>
          </w:tcPr>
          <w:p>
            <w:pPr>
              <w:pStyle w:val="31"/>
            </w:pPr>
            <w:r>
              <w:t>x</w:t>
            </w: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r>
              <w:t>x</w:t>
            </w: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7"/>
      </w:pPr>
      <w:r>
        <w:t xml:space="preserve">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1101" w:type="dxa"/>
          </w:tcPr>
          <w:p>
            <w:pPr>
              <w:pStyle w:val="29"/>
            </w:pPr>
          </w:p>
        </w:tc>
        <w:tc>
          <w:tcPr>
            <w:tcW w:w="1101" w:type="dxa"/>
          </w:tcPr>
          <w:p>
            <w:pPr>
              <w:pStyle w:val="29"/>
            </w:pPr>
          </w:p>
        </w:tc>
        <w:tc>
          <w:tcPr>
            <w:tcW w:w="6010" w:type="dxa"/>
          </w:tcPr>
          <w:p>
            <w:pPr>
              <w:pStyle w:val="29"/>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r>
              <w:t>1050107</w:t>
            </w:r>
          </w:p>
        </w:tc>
        <w:tc>
          <w:tcPr>
            <w:tcW w:w="3326" w:type="dxa"/>
          </w:tcPr>
          <w:p>
            <w:pPr>
              <w:pStyle w:val="29"/>
              <w:rPr>
                <w:rFonts w:cs="Arial"/>
                <w:szCs w:val="18"/>
                <w:lang w:eastAsia="zh-CN"/>
              </w:rPr>
            </w:pPr>
            <w:r>
              <w:rPr>
                <w:rFonts w:cs="Arial"/>
                <w:szCs w:val="18"/>
                <w:lang w:eastAsia="zh-CN"/>
              </w:rPr>
              <w:t>New WID: Enhanced 5G Resident Phase II</w:t>
            </w:r>
          </w:p>
        </w:tc>
        <w:tc>
          <w:tcPr>
            <w:tcW w:w="5099" w:type="dxa"/>
          </w:tcPr>
          <w:p>
            <w:pPr>
              <w:pStyle w:val="27"/>
              <w:rPr>
                <w:rFonts w:ascii="Arial" w:hAnsi="Arial" w:cs="Arial"/>
                <w:sz w:val="18"/>
                <w:szCs w:val="18"/>
                <w:lang w:eastAsia="zh-CN"/>
              </w:rPr>
            </w:pPr>
            <w:r>
              <w:rPr>
                <w:rFonts w:ascii="Arial" w:hAnsi="Arial" w:cs="Arial"/>
                <w:sz w:val="18"/>
                <w:szCs w:val="18"/>
                <w:lang w:eastAsia="zh-CN"/>
              </w:rPr>
              <w:t>Rel-20 study on the related aspects</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r>
        <w:t xml:space="preserve">With the rapid proliferation of connected devices and the strong promotion of advanced services for smart homes and small to medium-sized enterprise networks, the global smart home market is expanding rapidly. In existing smart home and smart office environments, where USIM cards are often unavailable, connections frequently rely on third-party networks, resulting in security vulnerabilities and degrade user experience. </w:t>
      </w:r>
    </w:p>
    <w:p>
      <w:pPr>
        <w:rPr>
          <w:lang w:eastAsia="zh-CN"/>
        </w:rPr>
      </w:pPr>
    </w:p>
    <w:p>
      <w:pPr>
        <w:rPr>
          <w:lang w:eastAsia="zh-CN"/>
        </w:rPr>
      </w:pPr>
      <w:r>
        <w:rPr>
          <w:rFonts w:hint="eastAsia"/>
          <w:lang w:eastAsia="zh-CN"/>
        </w:rPr>
        <w:t>S</w:t>
      </w:r>
      <w:r>
        <w:rPr>
          <w:lang w:eastAsia="zh-CN"/>
        </w:rPr>
        <w:t>A1 has defined requirements for a residential gateway to access 5G core network and 5G services via wireline access in the TS 22.261, including:</w:t>
      </w:r>
    </w:p>
    <w:p>
      <w:pPr>
        <w:rPr>
          <w:lang w:eastAsia="zh-CN"/>
        </w:rPr>
      </w:pPr>
    </w:p>
    <w:p>
      <w:pPr>
        <w:rPr>
          <w:i/>
          <w:lang w:eastAsia="zh-CN"/>
        </w:rPr>
      </w:pPr>
      <w:r>
        <w:rPr>
          <w:lang w:eastAsia="zh-CN"/>
        </w:rPr>
        <w:t>-</w:t>
      </w:r>
      <w:r>
        <w:rPr>
          <w:lang w:eastAsia="zh-CN"/>
        </w:rPr>
        <w:tab/>
      </w:r>
      <w:r>
        <w:rPr>
          <w:i/>
          <w:lang w:eastAsia="zh-CN"/>
        </w:rPr>
        <w:t xml:space="preserve">The 5G network shall support an authorised eRG without a USIM to access the 5G core network via wireline access only. </w:t>
      </w:r>
    </w:p>
    <w:p>
      <w:pPr>
        <w:rPr>
          <w:i/>
          <w:lang w:eastAsia="zh-CN"/>
        </w:rPr>
      </w:pPr>
      <w:r>
        <w:rPr>
          <w:i/>
          <w:lang w:eastAsia="zh-CN"/>
        </w:rPr>
        <w:t>-</w:t>
      </w:r>
      <w:r>
        <w:rPr>
          <w:i/>
          <w:lang w:eastAsia="zh-CN"/>
        </w:rPr>
        <w:tab/>
      </w:r>
      <w:r>
        <w:rPr>
          <w:i/>
          <w:lang w:eastAsia="zh-CN"/>
        </w:rPr>
        <w:t>The 5G network shall provide support to authenticate an eRG without a USIM to access the 5G core network via wireline access only.</w:t>
      </w:r>
    </w:p>
    <w:p>
      <w:pPr>
        <w:rPr>
          <w:i/>
          <w:highlight w:val="green"/>
          <w:lang w:eastAsia="zh-CN"/>
        </w:rPr>
      </w:pPr>
    </w:p>
    <w:p>
      <w:r>
        <w:t>The requirements outlined in TS 22.261 by SA1 establish fundamental principles for enabling residential gateways (eRG) to access the 5G core network and its services via wireline connections without the need for a USIM. While these requirements set a foundational framework, several technical security challenges remain unaddressed, necessitating further study within SA3.</w:t>
      </w:r>
    </w:p>
    <w:p>
      <w:r>
        <w:t>One of the key challenges is ensuring secure access for authorized eRGs without USIMs, which demands strong authentication mechanisms. Without standardization, security vulnerabilities could arise, necessitating wireline-specific protocols that align with 5G security standards while ensuring interoperability.</w:t>
      </w:r>
    </w:p>
    <w:p>
      <w:r>
        <w:t>Additionally, since 5G authentication traditionally relies on USIMs, SA3 must explore alternative provisioning models, such as certificates or tokens, to enable secure and efficient wireline access while maintaining compliance with 5G security requirements.</w:t>
      </w:r>
    </w:p>
    <w:p/>
    <w:p>
      <w:r>
        <w:t>In conclusion, SA3's further study is essential to refine authentication mechanisms, establish secure access frameworks, and address operational challenges associated with wireline-accessed eRGs without USIMs. By conducting a thorough investigation, SA3 can develop solutions that enhance security, improve interoperability, and ensure a seamless user experience within 5G-enabled smart home and enterprise environments.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after="60"/>
      </w:pPr>
      <w:r>
        <w:t>This study aims to analyse the security aspects of eRG access to 5G core network or services via wireline access, define security requirements, and evaluate potential security solutions, including:</w:t>
      </w:r>
    </w:p>
    <w:p>
      <w:pPr>
        <w:pStyle w:val="26"/>
        <w:numPr>
          <w:ilvl w:val="0"/>
          <w:numId w:val="1"/>
        </w:numPr>
        <w:spacing w:after="60"/>
        <w:rPr>
          <w:sz w:val="20"/>
          <w:szCs w:val="20"/>
        </w:rPr>
      </w:pPr>
      <w:r>
        <w:rPr>
          <w:sz w:val="20"/>
          <w:szCs w:val="20"/>
        </w:rPr>
        <w:t xml:space="preserve">Study the security key issues, threats and requirements of the authorization and authentication </w:t>
      </w:r>
      <w:r>
        <w:rPr>
          <w:rFonts w:hint="eastAsia"/>
          <w:sz w:val="20"/>
          <w:szCs w:val="20"/>
          <w:lang w:eastAsia="zh-CN"/>
        </w:rPr>
        <w:t xml:space="preserve">of </w:t>
      </w:r>
      <w:r>
        <w:rPr>
          <w:sz w:val="20"/>
          <w:szCs w:val="20"/>
        </w:rPr>
        <w:t>an eRG to access the 5G core network via wireline access only.</w:t>
      </w:r>
    </w:p>
    <w:p>
      <w:pPr>
        <w:pStyle w:val="26"/>
        <w:numPr>
          <w:ilvl w:val="0"/>
          <w:numId w:val="1"/>
        </w:numPr>
        <w:spacing w:after="60"/>
        <w:rPr>
          <w:sz w:val="20"/>
          <w:szCs w:val="20"/>
        </w:rPr>
      </w:pPr>
      <w:r>
        <w:rPr>
          <w:sz w:val="20"/>
          <w:szCs w:val="20"/>
        </w:rPr>
        <w:t xml:space="preserve">Study the potential security solutions to meet these requirements. </w:t>
      </w:r>
    </w:p>
    <w:p>
      <w:pPr>
        <w:spacing w:after="60"/>
      </w:pPr>
      <w:r>
        <w:t>NOTE: there is no impact on BBF related aspects.</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50"/>
        <w:gridCol w:w="1245"/>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1150" w:type="dxa"/>
            <w:shd w:val="clear" w:color="auto" w:fill="D9D9D9"/>
            <w:tcMar>
              <w:left w:w="57" w:type="dxa"/>
              <w:right w:w="57" w:type="dxa"/>
            </w:tcMar>
          </w:tcPr>
          <w:p>
            <w:pPr>
              <w:pStyle w:val="30"/>
            </w:pPr>
            <w:r>
              <w:t xml:space="preserve">For info </w:t>
            </w:r>
            <w:r>
              <w:br w:type="textWrapping"/>
            </w:r>
            <w:r>
              <w:t xml:space="preserve">at TSG# </w:t>
            </w:r>
          </w:p>
        </w:tc>
        <w:tc>
          <w:tcPr>
            <w:tcW w:w="1245" w:type="dxa"/>
            <w:shd w:val="clear" w:color="auto" w:fill="D9D9D9"/>
            <w:tcMar>
              <w:left w:w="57" w:type="dxa"/>
              <w:right w:w="57" w:type="dxa"/>
            </w:tcMar>
          </w:tcPr>
          <w:p>
            <w:pPr>
              <w:pStyle w:val="30"/>
            </w:pPr>
            <w:r>
              <w:t>For approval at TSG#</w:t>
            </w:r>
          </w:p>
        </w:tc>
        <w:tc>
          <w:tcPr>
            <w:tcW w:w="2015"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spacing w:after="0"/>
            </w:pPr>
            <w:r>
              <w:t>Internal TR</w:t>
            </w:r>
          </w:p>
        </w:tc>
        <w:tc>
          <w:tcPr>
            <w:tcW w:w="1134" w:type="dxa"/>
          </w:tcPr>
          <w:p>
            <w:pPr>
              <w:pStyle w:val="27"/>
              <w:spacing w:after="0"/>
            </w:pPr>
            <w:r>
              <w:t>33.xxx</w:t>
            </w:r>
          </w:p>
        </w:tc>
        <w:tc>
          <w:tcPr>
            <w:tcW w:w="2409" w:type="dxa"/>
          </w:tcPr>
          <w:p>
            <w:pPr>
              <w:pStyle w:val="27"/>
              <w:spacing w:after="0"/>
            </w:pPr>
            <w:r>
              <w:t>Security Aspects for Evolved Residential Gateways Accessing to 5G Core Network</w:t>
            </w:r>
            <w:r>
              <w:tab/>
            </w:r>
          </w:p>
        </w:tc>
        <w:tc>
          <w:tcPr>
            <w:tcW w:w="1150" w:type="dxa"/>
          </w:tcPr>
          <w:p>
            <w:pPr>
              <w:pStyle w:val="27"/>
              <w:spacing w:after="0"/>
            </w:pPr>
            <w:r>
              <w:t>TBD</w:t>
            </w:r>
          </w:p>
        </w:tc>
        <w:tc>
          <w:tcPr>
            <w:tcW w:w="1245" w:type="dxa"/>
          </w:tcPr>
          <w:p>
            <w:pPr>
              <w:pStyle w:val="27"/>
              <w:spacing w:after="0"/>
            </w:pPr>
            <w:r>
              <w:t>TBD</w:t>
            </w:r>
          </w:p>
        </w:tc>
        <w:tc>
          <w:tcPr>
            <w:tcW w:w="2015" w:type="dxa"/>
          </w:tcPr>
          <w:p>
            <w:pPr>
              <w:pStyle w:val="27"/>
            </w:pPr>
            <w:r>
              <w:t>TBD</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t>TBD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i w:val="0"/>
          <w:iCs/>
        </w:rPr>
      </w:pPr>
      <w:r>
        <w:rPr>
          <w:i w:val="0"/>
          <w:iCs/>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t>System architectural aspects will be covered by 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65"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65" w:type="dxa"/>
            <w:shd w:val="clear" w:color="auto" w:fill="auto"/>
          </w:tcPr>
          <w:p>
            <w:pPr>
              <w:pStyle w:val="29"/>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65" w:type="dxa"/>
            <w:shd w:val="clear" w:color="auto" w:fill="auto"/>
          </w:tcPr>
          <w:p>
            <w:pPr>
              <w:pStyle w:val="29"/>
              <w:rPr>
                <w:lang w:val="en-US" w:eastAsia="zh-CN"/>
              </w:rPr>
            </w:pPr>
            <w:r>
              <w:rPr>
                <w:rFonts w:hint="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2965" w:type="dxa"/>
            <w:shd w:val="clear" w:color="auto" w:fill="auto"/>
          </w:tcPr>
          <w:p>
            <w:pPr>
              <w:pStyle w:val="29"/>
              <w:rPr>
                <w:lang w:val="en-US" w:eastAsia="zh-CN"/>
              </w:rPr>
            </w:pPr>
            <w:r>
              <w:rPr>
                <w:rFonts w:hint="eastAsia"/>
                <w:lang w:val="en-US"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65" w:type="dxa"/>
            <w:shd w:val="clear" w:color="auto" w:fill="auto"/>
          </w:tcPr>
          <w:p>
            <w:pPr>
              <w:pStyle w:val="29"/>
              <w:rPr>
                <w:lang w:val="en-US"/>
              </w:rPr>
            </w:pPr>
            <w:r>
              <w:rPr>
                <w:rFonts w:hint="eastAsia"/>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65" w:type="dxa"/>
            <w:shd w:val="clear" w:color="auto" w:fill="auto"/>
          </w:tcPr>
          <w:p>
            <w:pPr>
              <w:pStyle w:val="29"/>
              <w:rPr>
                <w:rFonts w:hint="default" w:eastAsiaTheme="minorEastAsia"/>
                <w:lang w:val="en-US" w:eastAsia="zh-CN"/>
              </w:rPr>
            </w:pPr>
            <w:bookmarkStart w:id="1" w:name="_Hlk158797515"/>
            <w:r>
              <w:rPr>
                <w:rFonts w:hint="eastAsia"/>
                <w:lang w:val="en-US" w:eastAsia="zh-CN"/>
              </w:rPr>
              <w:t>CATT</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965" w:type="dxa"/>
            <w:shd w:val="clear" w:color="auto" w:fill="auto"/>
          </w:tcPr>
          <w:p>
            <w:pPr>
              <w:pStyle w:val="29"/>
            </w:pPr>
          </w:p>
        </w:tc>
      </w:tr>
    </w:tbl>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Kartika">
    <w:altName w:val="Segoe Print"/>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5102CA"/>
    <w:multiLevelType w:val="multilevel"/>
    <w:tmpl w:val="2B5102CA"/>
    <w:lvl w:ilvl="0" w:tentative="0">
      <w:start w:val="4"/>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095"/>
    <w:rsid w:val="00005E54"/>
    <w:rsid w:val="000100D1"/>
    <w:rsid w:val="00011FE3"/>
    <w:rsid w:val="000143C1"/>
    <w:rsid w:val="00016846"/>
    <w:rsid w:val="00020F1A"/>
    <w:rsid w:val="0002191A"/>
    <w:rsid w:val="00021BBA"/>
    <w:rsid w:val="00022C55"/>
    <w:rsid w:val="00023B68"/>
    <w:rsid w:val="00023C1F"/>
    <w:rsid w:val="00025B2C"/>
    <w:rsid w:val="0003016C"/>
    <w:rsid w:val="00030937"/>
    <w:rsid w:val="00030CD4"/>
    <w:rsid w:val="0003118A"/>
    <w:rsid w:val="000328CE"/>
    <w:rsid w:val="000344A1"/>
    <w:rsid w:val="00034D15"/>
    <w:rsid w:val="000409CA"/>
    <w:rsid w:val="00042051"/>
    <w:rsid w:val="000433AF"/>
    <w:rsid w:val="000440A6"/>
    <w:rsid w:val="00044B04"/>
    <w:rsid w:val="00044F6E"/>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5E7"/>
    <w:rsid w:val="0007775C"/>
    <w:rsid w:val="00080017"/>
    <w:rsid w:val="00080202"/>
    <w:rsid w:val="00082A80"/>
    <w:rsid w:val="00082AA5"/>
    <w:rsid w:val="0008355A"/>
    <w:rsid w:val="000852DC"/>
    <w:rsid w:val="000861F4"/>
    <w:rsid w:val="00086D2A"/>
    <w:rsid w:val="0008780A"/>
    <w:rsid w:val="000906E8"/>
    <w:rsid w:val="00093A05"/>
    <w:rsid w:val="00094DA4"/>
    <w:rsid w:val="00094F23"/>
    <w:rsid w:val="000967F4"/>
    <w:rsid w:val="000A07D1"/>
    <w:rsid w:val="000A10F1"/>
    <w:rsid w:val="000A1F92"/>
    <w:rsid w:val="000A2D34"/>
    <w:rsid w:val="000A2DB1"/>
    <w:rsid w:val="000A3C45"/>
    <w:rsid w:val="000A4A82"/>
    <w:rsid w:val="000A4F45"/>
    <w:rsid w:val="000A6432"/>
    <w:rsid w:val="000A7AEE"/>
    <w:rsid w:val="000B1BE2"/>
    <w:rsid w:val="000B3284"/>
    <w:rsid w:val="000B56E4"/>
    <w:rsid w:val="000B62FB"/>
    <w:rsid w:val="000C36B9"/>
    <w:rsid w:val="000C6820"/>
    <w:rsid w:val="000D056F"/>
    <w:rsid w:val="000D2115"/>
    <w:rsid w:val="000D34C9"/>
    <w:rsid w:val="000D3A79"/>
    <w:rsid w:val="000D43F6"/>
    <w:rsid w:val="000D6D78"/>
    <w:rsid w:val="000E0429"/>
    <w:rsid w:val="000E0437"/>
    <w:rsid w:val="000E134E"/>
    <w:rsid w:val="000E1892"/>
    <w:rsid w:val="000E205F"/>
    <w:rsid w:val="000E2454"/>
    <w:rsid w:val="000E2ECD"/>
    <w:rsid w:val="000E39DD"/>
    <w:rsid w:val="000E3D7A"/>
    <w:rsid w:val="000E471A"/>
    <w:rsid w:val="000E68D5"/>
    <w:rsid w:val="000E7B73"/>
    <w:rsid w:val="000F110F"/>
    <w:rsid w:val="000F478B"/>
    <w:rsid w:val="000F50D3"/>
    <w:rsid w:val="000F5D09"/>
    <w:rsid w:val="000F6E51"/>
    <w:rsid w:val="00101B41"/>
    <w:rsid w:val="00101BCF"/>
    <w:rsid w:val="00102714"/>
    <w:rsid w:val="00102A24"/>
    <w:rsid w:val="00103F15"/>
    <w:rsid w:val="00105832"/>
    <w:rsid w:val="00115223"/>
    <w:rsid w:val="001179A8"/>
    <w:rsid w:val="001244C2"/>
    <w:rsid w:val="00124752"/>
    <w:rsid w:val="00125EDF"/>
    <w:rsid w:val="0012711D"/>
    <w:rsid w:val="0013259C"/>
    <w:rsid w:val="00132FB7"/>
    <w:rsid w:val="0013556A"/>
    <w:rsid w:val="00135831"/>
    <w:rsid w:val="0013647C"/>
    <w:rsid w:val="00137077"/>
    <w:rsid w:val="001376A6"/>
    <w:rsid w:val="00137962"/>
    <w:rsid w:val="001424CD"/>
    <w:rsid w:val="0014389B"/>
    <w:rsid w:val="00143BEE"/>
    <w:rsid w:val="0014413C"/>
    <w:rsid w:val="00145F7F"/>
    <w:rsid w:val="00147279"/>
    <w:rsid w:val="001472F7"/>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A6"/>
    <w:rsid w:val="00193F09"/>
    <w:rsid w:val="00195D5B"/>
    <w:rsid w:val="00197E4A"/>
    <w:rsid w:val="001A1B43"/>
    <w:rsid w:val="001A31EF"/>
    <w:rsid w:val="001A37E6"/>
    <w:rsid w:val="001A3E7E"/>
    <w:rsid w:val="001A49BE"/>
    <w:rsid w:val="001A736C"/>
    <w:rsid w:val="001B01F1"/>
    <w:rsid w:val="001B0452"/>
    <w:rsid w:val="001B0A61"/>
    <w:rsid w:val="001B2414"/>
    <w:rsid w:val="001B5417"/>
    <w:rsid w:val="001B5421"/>
    <w:rsid w:val="001B61D9"/>
    <w:rsid w:val="001B650D"/>
    <w:rsid w:val="001B6BEC"/>
    <w:rsid w:val="001C4D9B"/>
    <w:rsid w:val="001C55D2"/>
    <w:rsid w:val="001C716A"/>
    <w:rsid w:val="001C7310"/>
    <w:rsid w:val="001D0B09"/>
    <w:rsid w:val="001D1374"/>
    <w:rsid w:val="001D1478"/>
    <w:rsid w:val="001D7513"/>
    <w:rsid w:val="001E063D"/>
    <w:rsid w:val="001E489F"/>
    <w:rsid w:val="001E48D6"/>
    <w:rsid w:val="001E4941"/>
    <w:rsid w:val="001E4DB1"/>
    <w:rsid w:val="001E5976"/>
    <w:rsid w:val="001E62E0"/>
    <w:rsid w:val="001E6729"/>
    <w:rsid w:val="001E70B9"/>
    <w:rsid w:val="001E7A84"/>
    <w:rsid w:val="001E7C9A"/>
    <w:rsid w:val="001F0423"/>
    <w:rsid w:val="001F1C1B"/>
    <w:rsid w:val="001F2552"/>
    <w:rsid w:val="001F2633"/>
    <w:rsid w:val="001F3435"/>
    <w:rsid w:val="001F7653"/>
    <w:rsid w:val="001F794F"/>
    <w:rsid w:val="00201CFD"/>
    <w:rsid w:val="00203173"/>
    <w:rsid w:val="00204B41"/>
    <w:rsid w:val="002057B0"/>
    <w:rsid w:val="002070CB"/>
    <w:rsid w:val="002107E5"/>
    <w:rsid w:val="00211742"/>
    <w:rsid w:val="002174A2"/>
    <w:rsid w:val="00217E9B"/>
    <w:rsid w:val="00221438"/>
    <w:rsid w:val="00223EB4"/>
    <w:rsid w:val="002336A6"/>
    <w:rsid w:val="002336BF"/>
    <w:rsid w:val="00233CC0"/>
    <w:rsid w:val="00235F9B"/>
    <w:rsid w:val="00236BBA"/>
    <w:rsid w:val="00236D1F"/>
    <w:rsid w:val="002375F0"/>
    <w:rsid w:val="002407FF"/>
    <w:rsid w:val="00240F31"/>
    <w:rsid w:val="00241A03"/>
    <w:rsid w:val="00243051"/>
    <w:rsid w:val="00246530"/>
    <w:rsid w:val="00250F58"/>
    <w:rsid w:val="00251BD0"/>
    <w:rsid w:val="00252CB4"/>
    <w:rsid w:val="00253892"/>
    <w:rsid w:val="002541D3"/>
    <w:rsid w:val="00255F0A"/>
    <w:rsid w:val="00256429"/>
    <w:rsid w:val="002574EE"/>
    <w:rsid w:val="0026253E"/>
    <w:rsid w:val="00263D63"/>
    <w:rsid w:val="00265293"/>
    <w:rsid w:val="00266C6D"/>
    <w:rsid w:val="00272D61"/>
    <w:rsid w:val="00272E1A"/>
    <w:rsid w:val="00276333"/>
    <w:rsid w:val="002774A9"/>
    <w:rsid w:val="002774AD"/>
    <w:rsid w:val="00281323"/>
    <w:rsid w:val="00281DE4"/>
    <w:rsid w:val="002833B6"/>
    <w:rsid w:val="002864FD"/>
    <w:rsid w:val="002878F7"/>
    <w:rsid w:val="0029197A"/>
    <w:rsid w:val="002919B7"/>
    <w:rsid w:val="00291EF2"/>
    <w:rsid w:val="00295D61"/>
    <w:rsid w:val="00296315"/>
    <w:rsid w:val="00297C1F"/>
    <w:rsid w:val="00297D84"/>
    <w:rsid w:val="002A1C4E"/>
    <w:rsid w:val="002A4C91"/>
    <w:rsid w:val="002A6274"/>
    <w:rsid w:val="002A6427"/>
    <w:rsid w:val="002B074C"/>
    <w:rsid w:val="002B14BB"/>
    <w:rsid w:val="002B263B"/>
    <w:rsid w:val="002B2FE7"/>
    <w:rsid w:val="002B34EA"/>
    <w:rsid w:val="002B42B5"/>
    <w:rsid w:val="002B525B"/>
    <w:rsid w:val="002B5361"/>
    <w:rsid w:val="002C1A3D"/>
    <w:rsid w:val="002C1BA4"/>
    <w:rsid w:val="002C259D"/>
    <w:rsid w:val="002C47B8"/>
    <w:rsid w:val="002C5118"/>
    <w:rsid w:val="002C592C"/>
    <w:rsid w:val="002D011F"/>
    <w:rsid w:val="002D78C0"/>
    <w:rsid w:val="002E0503"/>
    <w:rsid w:val="002E1FA3"/>
    <w:rsid w:val="002E397B"/>
    <w:rsid w:val="002E3AE2"/>
    <w:rsid w:val="002E6BB8"/>
    <w:rsid w:val="002F44D1"/>
    <w:rsid w:val="002F4F79"/>
    <w:rsid w:val="002F59F1"/>
    <w:rsid w:val="002F7CCB"/>
    <w:rsid w:val="002F7FB0"/>
    <w:rsid w:val="00301992"/>
    <w:rsid w:val="003057FD"/>
    <w:rsid w:val="003101C6"/>
    <w:rsid w:val="00310E70"/>
    <w:rsid w:val="00313F3E"/>
    <w:rsid w:val="00314113"/>
    <w:rsid w:val="0031552A"/>
    <w:rsid w:val="00315E6D"/>
    <w:rsid w:val="00316241"/>
    <w:rsid w:val="00320536"/>
    <w:rsid w:val="00320FDD"/>
    <w:rsid w:val="003251E9"/>
    <w:rsid w:val="00325E33"/>
    <w:rsid w:val="003275E6"/>
    <w:rsid w:val="003316B1"/>
    <w:rsid w:val="00333B06"/>
    <w:rsid w:val="00334390"/>
    <w:rsid w:val="00334F04"/>
    <w:rsid w:val="00337E0F"/>
    <w:rsid w:val="0034019A"/>
    <w:rsid w:val="0034047F"/>
    <w:rsid w:val="00343A17"/>
    <w:rsid w:val="00343ACC"/>
    <w:rsid w:val="00343DCC"/>
    <w:rsid w:val="00350E52"/>
    <w:rsid w:val="003522F2"/>
    <w:rsid w:val="003531D0"/>
    <w:rsid w:val="00354553"/>
    <w:rsid w:val="00356AA5"/>
    <w:rsid w:val="0036093B"/>
    <w:rsid w:val="00366204"/>
    <w:rsid w:val="00367BF0"/>
    <w:rsid w:val="003715B7"/>
    <w:rsid w:val="00376C60"/>
    <w:rsid w:val="00380CC6"/>
    <w:rsid w:val="00384CEC"/>
    <w:rsid w:val="00392C87"/>
    <w:rsid w:val="00394720"/>
    <w:rsid w:val="003948BE"/>
    <w:rsid w:val="00395435"/>
    <w:rsid w:val="003A06E6"/>
    <w:rsid w:val="003A115E"/>
    <w:rsid w:val="003A127C"/>
    <w:rsid w:val="003A245B"/>
    <w:rsid w:val="003A5FFA"/>
    <w:rsid w:val="003A67E1"/>
    <w:rsid w:val="003A6883"/>
    <w:rsid w:val="003A7108"/>
    <w:rsid w:val="003A72DE"/>
    <w:rsid w:val="003B3069"/>
    <w:rsid w:val="003B3098"/>
    <w:rsid w:val="003C030E"/>
    <w:rsid w:val="003C0A20"/>
    <w:rsid w:val="003C42AF"/>
    <w:rsid w:val="003C5278"/>
    <w:rsid w:val="003D2B87"/>
    <w:rsid w:val="003D3CAA"/>
    <w:rsid w:val="003D4593"/>
    <w:rsid w:val="003D546D"/>
    <w:rsid w:val="003D5D73"/>
    <w:rsid w:val="003E29F7"/>
    <w:rsid w:val="003E2C8B"/>
    <w:rsid w:val="003E330A"/>
    <w:rsid w:val="003E4AC7"/>
    <w:rsid w:val="003E4B04"/>
    <w:rsid w:val="003E5604"/>
    <w:rsid w:val="003E57A1"/>
    <w:rsid w:val="003E5AF0"/>
    <w:rsid w:val="003E710B"/>
    <w:rsid w:val="003F1B46"/>
    <w:rsid w:val="003F1C0E"/>
    <w:rsid w:val="003F278A"/>
    <w:rsid w:val="003F3B9C"/>
    <w:rsid w:val="003F70B3"/>
    <w:rsid w:val="0040012E"/>
    <w:rsid w:val="004008D7"/>
    <w:rsid w:val="00400EC8"/>
    <w:rsid w:val="0040145D"/>
    <w:rsid w:val="00402105"/>
    <w:rsid w:val="00402AFF"/>
    <w:rsid w:val="00404EE7"/>
    <w:rsid w:val="0040602D"/>
    <w:rsid w:val="004064D2"/>
    <w:rsid w:val="004072B4"/>
    <w:rsid w:val="0040798F"/>
    <w:rsid w:val="00410ACD"/>
    <w:rsid w:val="00411339"/>
    <w:rsid w:val="004117A7"/>
    <w:rsid w:val="00412158"/>
    <w:rsid w:val="004131BD"/>
    <w:rsid w:val="004131C7"/>
    <w:rsid w:val="00414E6F"/>
    <w:rsid w:val="004159BE"/>
    <w:rsid w:val="00416CEA"/>
    <w:rsid w:val="00417630"/>
    <w:rsid w:val="00421AFD"/>
    <w:rsid w:val="00423182"/>
    <w:rsid w:val="0042331C"/>
    <w:rsid w:val="00423BC8"/>
    <w:rsid w:val="00423F97"/>
    <w:rsid w:val="004246F2"/>
    <w:rsid w:val="00425FB7"/>
    <w:rsid w:val="00432048"/>
    <w:rsid w:val="00432206"/>
    <w:rsid w:val="00433717"/>
    <w:rsid w:val="004340CC"/>
    <w:rsid w:val="00434917"/>
    <w:rsid w:val="004368C1"/>
    <w:rsid w:val="004405A2"/>
    <w:rsid w:val="004418BE"/>
    <w:rsid w:val="00442C65"/>
    <w:rsid w:val="00443A78"/>
    <w:rsid w:val="00450D0F"/>
    <w:rsid w:val="00451122"/>
    <w:rsid w:val="004518DB"/>
    <w:rsid w:val="00451957"/>
    <w:rsid w:val="00453CD3"/>
    <w:rsid w:val="00455762"/>
    <w:rsid w:val="004562FC"/>
    <w:rsid w:val="00456FDE"/>
    <w:rsid w:val="00457FA9"/>
    <w:rsid w:val="004608C0"/>
    <w:rsid w:val="00462838"/>
    <w:rsid w:val="00462908"/>
    <w:rsid w:val="00462D80"/>
    <w:rsid w:val="00462EDE"/>
    <w:rsid w:val="00465F5C"/>
    <w:rsid w:val="00470167"/>
    <w:rsid w:val="00471683"/>
    <w:rsid w:val="00474368"/>
    <w:rsid w:val="004744B6"/>
    <w:rsid w:val="00474AF3"/>
    <w:rsid w:val="00476CEF"/>
    <w:rsid w:val="00477EBC"/>
    <w:rsid w:val="00481C1E"/>
    <w:rsid w:val="00482246"/>
    <w:rsid w:val="004839E6"/>
    <w:rsid w:val="00484421"/>
    <w:rsid w:val="0048454C"/>
    <w:rsid w:val="00485DE5"/>
    <w:rsid w:val="004873E4"/>
    <w:rsid w:val="00491391"/>
    <w:rsid w:val="00497980"/>
    <w:rsid w:val="004A01BD"/>
    <w:rsid w:val="004A0835"/>
    <w:rsid w:val="004A0A73"/>
    <w:rsid w:val="004A180A"/>
    <w:rsid w:val="004A39C4"/>
    <w:rsid w:val="004A661C"/>
    <w:rsid w:val="004A7AD8"/>
    <w:rsid w:val="004B01CD"/>
    <w:rsid w:val="004B23BE"/>
    <w:rsid w:val="004B3D79"/>
    <w:rsid w:val="004B4F71"/>
    <w:rsid w:val="004B5600"/>
    <w:rsid w:val="004C4C69"/>
    <w:rsid w:val="004C4C9B"/>
    <w:rsid w:val="004C6F11"/>
    <w:rsid w:val="004D0AC7"/>
    <w:rsid w:val="004D0EDF"/>
    <w:rsid w:val="004D2B5A"/>
    <w:rsid w:val="004D2FA0"/>
    <w:rsid w:val="004D52A9"/>
    <w:rsid w:val="004E0864"/>
    <w:rsid w:val="004E1010"/>
    <w:rsid w:val="004F10A3"/>
    <w:rsid w:val="004F255C"/>
    <w:rsid w:val="004F2A09"/>
    <w:rsid w:val="004F2AAC"/>
    <w:rsid w:val="004F2B92"/>
    <w:rsid w:val="004F4172"/>
    <w:rsid w:val="004F5D02"/>
    <w:rsid w:val="004F6B9D"/>
    <w:rsid w:val="004F7ACC"/>
    <w:rsid w:val="0050202A"/>
    <w:rsid w:val="00502EE6"/>
    <w:rsid w:val="005038DE"/>
    <w:rsid w:val="00505A65"/>
    <w:rsid w:val="00505B25"/>
    <w:rsid w:val="00507903"/>
    <w:rsid w:val="00512811"/>
    <w:rsid w:val="0051739B"/>
    <w:rsid w:val="0052032E"/>
    <w:rsid w:val="00520790"/>
    <w:rsid w:val="00520B24"/>
    <w:rsid w:val="005215CC"/>
    <w:rsid w:val="00521896"/>
    <w:rsid w:val="00522A80"/>
    <w:rsid w:val="00523C56"/>
    <w:rsid w:val="0052686F"/>
    <w:rsid w:val="005272AF"/>
    <w:rsid w:val="00527343"/>
    <w:rsid w:val="005274B0"/>
    <w:rsid w:val="00527E42"/>
    <w:rsid w:val="00535A39"/>
    <w:rsid w:val="00536D0A"/>
    <w:rsid w:val="00541759"/>
    <w:rsid w:val="005420F3"/>
    <w:rsid w:val="00544D8F"/>
    <w:rsid w:val="00551489"/>
    <w:rsid w:val="00553BDE"/>
    <w:rsid w:val="00556F13"/>
    <w:rsid w:val="00562495"/>
    <w:rsid w:val="00565094"/>
    <w:rsid w:val="00565234"/>
    <w:rsid w:val="00565647"/>
    <w:rsid w:val="0056581A"/>
    <w:rsid w:val="005718B5"/>
    <w:rsid w:val="00572470"/>
    <w:rsid w:val="0057401B"/>
    <w:rsid w:val="005743A3"/>
    <w:rsid w:val="00575826"/>
    <w:rsid w:val="00577727"/>
    <w:rsid w:val="005777AF"/>
    <w:rsid w:val="005827FE"/>
    <w:rsid w:val="00582F6A"/>
    <w:rsid w:val="00583366"/>
    <w:rsid w:val="00583525"/>
    <w:rsid w:val="005847C4"/>
    <w:rsid w:val="00585C06"/>
    <w:rsid w:val="00586562"/>
    <w:rsid w:val="00586ABE"/>
    <w:rsid w:val="00587CA3"/>
    <w:rsid w:val="00590B24"/>
    <w:rsid w:val="00593DC4"/>
    <w:rsid w:val="0059529B"/>
    <w:rsid w:val="005954DD"/>
    <w:rsid w:val="00596897"/>
    <w:rsid w:val="005A3249"/>
    <w:rsid w:val="005A503F"/>
    <w:rsid w:val="005A5C5A"/>
    <w:rsid w:val="005A6ABC"/>
    <w:rsid w:val="005A7288"/>
    <w:rsid w:val="005B0285"/>
    <w:rsid w:val="005B041D"/>
    <w:rsid w:val="005B0E67"/>
    <w:rsid w:val="005B1577"/>
    <w:rsid w:val="005B2109"/>
    <w:rsid w:val="005B35A2"/>
    <w:rsid w:val="005B5451"/>
    <w:rsid w:val="005C05E9"/>
    <w:rsid w:val="005C0CC6"/>
    <w:rsid w:val="005C0D4A"/>
    <w:rsid w:val="005C0FFC"/>
    <w:rsid w:val="005C3669"/>
    <w:rsid w:val="005C3F71"/>
    <w:rsid w:val="005C5A03"/>
    <w:rsid w:val="005C6253"/>
    <w:rsid w:val="005C7352"/>
    <w:rsid w:val="005D1F7E"/>
    <w:rsid w:val="005D25CB"/>
    <w:rsid w:val="005D2738"/>
    <w:rsid w:val="005D345F"/>
    <w:rsid w:val="005D37AC"/>
    <w:rsid w:val="005D60FD"/>
    <w:rsid w:val="005D6301"/>
    <w:rsid w:val="005E07CB"/>
    <w:rsid w:val="005E0BF8"/>
    <w:rsid w:val="005E32BB"/>
    <w:rsid w:val="005E3438"/>
    <w:rsid w:val="005E3644"/>
    <w:rsid w:val="005E7235"/>
    <w:rsid w:val="005F041C"/>
    <w:rsid w:val="005F0622"/>
    <w:rsid w:val="005F1D2F"/>
    <w:rsid w:val="005F201A"/>
    <w:rsid w:val="005F2199"/>
    <w:rsid w:val="005F24C3"/>
    <w:rsid w:val="005F2E94"/>
    <w:rsid w:val="005F3737"/>
    <w:rsid w:val="005F3E93"/>
    <w:rsid w:val="005F4B34"/>
    <w:rsid w:val="005F6F78"/>
    <w:rsid w:val="005F7961"/>
    <w:rsid w:val="00602F3B"/>
    <w:rsid w:val="00606DDC"/>
    <w:rsid w:val="00614A37"/>
    <w:rsid w:val="00616E18"/>
    <w:rsid w:val="006177EF"/>
    <w:rsid w:val="00620287"/>
    <w:rsid w:val="00620E50"/>
    <w:rsid w:val="00620E8F"/>
    <w:rsid w:val="00623AED"/>
    <w:rsid w:val="00624ACC"/>
    <w:rsid w:val="006256B7"/>
    <w:rsid w:val="0062580F"/>
    <w:rsid w:val="00627D7A"/>
    <w:rsid w:val="006306E1"/>
    <w:rsid w:val="00630F2E"/>
    <w:rsid w:val="00632157"/>
    <w:rsid w:val="00632175"/>
    <w:rsid w:val="00633971"/>
    <w:rsid w:val="006341C6"/>
    <w:rsid w:val="006360D1"/>
    <w:rsid w:val="0064121E"/>
    <w:rsid w:val="00642894"/>
    <w:rsid w:val="006447EA"/>
    <w:rsid w:val="00644EA3"/>
    <w:rsid w:val="00646279"/>
    <w:rsid w:val="0064643C"/>
    <w:rsid w:val="0065380B"/>
    <w:rsid w:val="00653DEA"/>
    <w:rsid w:val="00654F34"/>
    <w:rsid w:val="00654F7C"/>
    <w:rsid w:val="00660354"/>
    <w:rsid w:val="006606DB"/>
    <w:rsid w:val="0066229E"/>
    <w:rsid w:val="00662B72"/>
    <w:rsid w:val="00662C9A"/>
    <w:rsid w:val="00665B9B"/>
    <w:rsid w:val="0067212A"/>
    <w:rsid w:val="006725A6"/>
    <w:rsid w:val="00672BD4"/>
    <w:rsid w:val="0067616E"/>
    <w:rsid w:val="00676574"/>
    <w:rsid w:val="00680AB2"/>
    <w:rsid w:val="00680E99"/>
    <w:rsid w:val="00682D5A"/>
    <w:rsid w:val="006835F2"/>
    <w:rsid w:val="00683765"/>
    <w:rsid w:val="00684F6F"/>
    <w:rsid w:val="00685796"/>
    <w:rsid w:val="00685DCC"/>
    <w:rsid w:val="00686786"/>
    <w:rsid w:val="006867FE"/>
    <w:rsid w:val="00687650"/>
    <w:rsid w:val="00690725"/>
    <w:rsid w:val="00690CC9"/>
    <w:rsid w:val="00690FDB"/>
    <w:rsid w:val="00693606"/>
    <w:rsid w:val="00693D70"/>
    <w:rsid w:val="0069460E"/>
    <w:rsid w:val="00696C11"/>
    <w:rsid w:val="00696D9B"/>
    <w:rsid w:val="006975AE"/>
    <w:rsid w:val="006A0E66"/>
    <w:rsid w:val="006A32D1"/>
    <w:rsid w:val="006A37A0"/>
    <w:rsid w:val="006A3C66"/>
    <w:rsid w:val="006A3CCD"/>
    <w:rsid w:val="006A3CF5"/>
    <w:rsid w:val="006A450F"/>
    <w:rsid w:val="006A4DC8"/>
    <w:rsid w:val="006A6BAC"/>
    <w:rsid w:val="006B003D"/>
    <w:rsid w:val="006B1DBD"/>
    <w:rsid w:val="006B2F58"/>
    <w:rsid w:val="006B3DBB"/>
    <w:rsid w:val="006B4BC6"/>
    <w:rsid w:val="006B5C30"/>
    <w:rsid w:val="006C0217"/>
    <w:rsid w:val="006C0D57"/>
    <w:rsid w:val="006C23D9"/>
    <w:rsid w:val="006C2BC1"/>
    <w:rsid w:val="006C34C8"/>
    <w:rsid w:val="006C4060"/>
    <w:rsid w:val="006C4C1A"/>
    <w:rsid w:val="006C5CCC"/>
    <w:rsid w:val="006D03E2"/>
    <w:rsid w:val="006D0A8E"/>
    <w:rsid w:val="006D3D54"/>
    <w:rsid w:val="006D5E98"/>
    <w:rsid w:val="006D7FC4"/>
    <w:rsid w:val="006E0D1B"/>
    <w:rsid w:val="006E1A49"/>
    <w:rsid w:val="006E3A55"/>
    <w:rsid w:val="006E3BD1"/>
    <w:rsid w:val="006E626F"/>
    <w:rsid w:val="006F0D6F"/>
    <w:rsid w:val="006F1B00"/>
    <w:rsid w:val="006F2142"/>
    <w:rsid w:val="006F2EEB"/>
    <w:rsid w:val="006F305B"/>
    <w:rsid w:val="006F3973"/>
    <w:rsid w:val="006F4B7A"/>
    <w:rsid w:val="006F542B"/>
    <w:rsid w:val="006F5C7C"/>
    <w:rsid w:val="006F7013"/>
    <w:rsid w:val="00700764"/>
    <w:rsid w:val="00700A59"/>
    <w:rsid w:val="00702E49"/>
    <w:rsid w:val="0070346D"/>
    <w:rsid w:val="007035CE"/>
    <w:rsid w:val="007040C9"/>
    <w:rsid w:val="00707471"/>
    <w:rsid w:val="007078CE"/>
    <w:rsid w:val="00707F28"/>
    <w:rsid w:val="00710142"/>
    <w:rsid w:val="00711AD3"/>
    <w:rsid w:val="007126CE"/>
    <w:rsid w:val="00712E81"/>
    <w:rsid w:val="00715055"/>
    <w:rsid w:val="00715590"/>
    <w:rsid w:val="007155CF"/>
    <w:rsid w:val="00717541"/>
    <w:rsid w:val="007215FD"/>
    <w:rsid w:val="00723919"/>
    <w:rsid w:val="0072549E"/>
    <w:rsid w:val="00725EDA"/>
    <w:rsid w:val="007261D3"/>
    <w:rsid w:val="007268CC"/>
    <w:rsid w:val="0073241C"/>
    <w:rsid w:val="00733C74"/>
    <w:rsid w:val="00733E86"/>
    <w:rsid w:val="00740B3B"/>
    <w:rsid w:val="00740DD3"/>
    <w:rsid w:val="0074596C"/>
    <w:rsid w:val="00746BE1"/>
    <w:rsid w:val="007471AA"/>
    <w:rsid w:val="007471DF"/>
    <w:rsid w:val="00750961"/>
    <w:rsid w:val="00750D12"/>
    <w:rsid w:val="00750F40"/>
    <w:rsid w:val="00754FFF"/>
    <w:rsid w:val="00755B02"/>
    <w:rsid w:val="00756BBB"/>
    <w:rsid w:val="007570E7"/>
    <w:rsid w:val="00760251"/>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176F"/>
    <w:rsid w:val="007D29AB"/>
    <w:rsid w:val="007D3A7C"/>
    <w:rsid w:val="007D3C7C"/>
    <w:rsid w:val="007D60C6"/>
    <w:rsid w:val="007D687A"/>
    <w:rsid w:val="007D6DB5"/>
    <w:rsid w:val="007D7333"/>
    <w:rsid w:val="007E1BA0"/>
    <w:rsid w:val="007E42F1"/>
    <w:rsid w:val="007E5DA8"/>
    <w:rsid w:val="007E5EC7"/>
    <w:rsid w:val="007E7769"/>
    <w:rsid w:val="007E7827"/>
    <w:rsid w:val="007F2297"/>
    <w:rsid w:val="007F5079"/>
    <w:rsid w:val="007F55AA"/>
    <w:rsid w:val="007F55EC"/>
    <w:rsid w:val="007F58E2"/>
    <w:rsid w:val="007F59D9"/>
    <w:rsid w:val="007F6574"/>
    <w:rsid w:val="00802CF1"/>
    <w:rsid w:val="00802CF6"/>
    <w:rsid w:val="00804E8F"/>
    <w:rsid w:val="0080639B"/>
    <w:rsid w:val="00814BAB"/>
    <w:rsid w:val="00816734"/>
    <w:rsid w:val="00816D87"/>
    <w:rsid w:val="00820A5C"/>
    <w:rsid w:val="008212A7"/>
    <w:rsid w:val="00823E1E"/>
    <w:rsid w:val="008251AF"/>
    <w:rsid w:val="00825295"/>
    <w:rsid w:val="00827B26"/>
    <w:rsid w:val="00830524"/>
    <w:rsid w:val="00831057"/>
    <w:rsid w:val="00831578"/>
    <w:rsid w:val="008354FB"/>
    <w:rsid w:val="008368FC"/>
    <w:rsid w:val="00837EF8"/>
    <w:rsid w:val="0084119C"/>
    <w:rsid w:val="00842CC4"/>
    <w:rsid w:val="00844316"/>
    <w:rsid w:val="00847C83"/>
    <w:rsid w:val="008505DA"/>
    <w:rsid w:val="00850CD4"/>
    <w:rsid w:val="008521AE"/>
    <w:rsid w:val="00853826"/>
    <w:rsid w:val="00854A49"/>
    <w:rsid w:val="00856E4A"/>
    <w:rsid w:val="008578D0"/>
    <w:rsid w:val="008624DE"/>
    <w:rsid w:val="008634EB"/>
    <w:rsid w:val="00865FB4"/>
    <w:rsid w:val="00866945"/>
    <w:rsid w:val="00866FEF"/>
    <w:rsid w:val="00873645"/>
    <w:rsid w:val="00875436"/>
    <w:rsid w:val="00876548"/>
    <w:rsid w:val="008768E3"/>
    <w:rsid w:val="00876BD5"/>
    <w:rsid w:val="00880D24"/>
    <w:rsid w:val="008816A3"/>
    <w:rsid w:val="00881D85"/>
    <w:rsid w:val="00885393"/>
    <w:rsid w:val="008906CC"/>
    <w:rsid w:val="00890CD5"/>
    <w:rsid w:val="008978F0"/>
    <w:rsid w:val="00897C84"/>
    <w:rsid w:val="008A06BE"/>
    <w:rsid w:val="008A54F3"/>
    <w:rsid w:val="008A56FD"/>
    <w:rsid w:val="008A7B4E"/>
    <w:rsid w:val="008A7C6F"/>
    <w:rsid w:val="008A7F5E"/>
    <w:rsid w:val="008B078D"/>
    <w:rsid w:val="008B4E30"/>
    <w:rsid w:val="008B6CA8"/>
    <w:rsid w:val="008C068D"/>
    <w:rsid w:val="008C79C4"/>
    <w:rsid w:val="008D16B8"/>
    <w:rsid w:val="008D29AB"/>
    <w:rsid w:val="008D3DA6"/>
    <w:rsid w:val="008D5DA3"/>
    <w:rsid w:val="008D6D90"/>
    <w:rsid w:val="008E192B"/>
    <w:rsid w:val="008E1BBF"/>
    <w:rsid w:val="008E1CBB"/>
    <w:rsid w:val="008E32B6"/>
    <w:rsid w:val="008E392B"/>
    <w:rsid w:val="008E47EF"/>
    <w:rsid w:val="008E5D5A"/>
    <w:rsid w:val="008E70F7"/>
    <w:rsid w:val="008E74AF"/>
    <w:rsid w:val="008F12E8"/>
    <w:rsid w:val="008F1D3B"/>
    <w:rsid w:val="008F2BDF"/>
    <w:rsid w:val="008F51C5"/>
    <w:rsid w:val="008F7444"/>
    <w:rsid w:val="008F7A15"/>
    <w:rsid w:val="00900E52"/>
    <w:rsid w:val="009029B1"/>
    <w:rsid w:val="00904597"/>
    <w:rsid w:val="00904A32"/>
    <w:rsid w:val="0090506C"/>
    <w:rsid w:val="00905292"/>
    <w:rsid w:val="0090741F"/>
    <w:rsid w:val="009078BA"/>
    <w:rsid w:val="0091321C"/>
    <w:rsid w:val="00913788"/>
    <w:rsid w:val="0091399A"/>
    <w:rsid w:val="00915199"/>
    <w:rsid w:val="00915F56"/>
    <w:rsid w:val="009163FF"/>
    <w:rsid w:val="00917D4F"/>
    <w:rsid w:val="009209DD"/>
    <w:rsid w:val="00920C8A"/>
    <w:rsid w:val="00922D75"/>
    <w:rsid w:val="00923FCF"/>
    <w:rsid w:val="00924452"/>
    <w:rsid w:val="00925E21"/>
    <w:rsid w:val="00926791"/>
    <w:rsid w:val="00927EA3"/>
    <w:rsid w:val="009364C4"/>
    <w:rsid w:val="0093661C"/>
    <w:rsid w:val="009371BB"/>
    <w:rsid w:val="009378C2"/>
    <w:rsid w:val="00940736"/>
    <w:rsid w:val="00941253"/>
    <w:rsid w:val="00941F56"/>
    <w:rsid w:val="00943AAD"/>
    <w:rsid w:val="009475DD"/>
    <w:rsid w:val="0095038B"/>
    <w:rsid w:val="009504B7"/>
    <w:rsid w:val="00950CF7"/>
    <w:rsid w:val="00952BEF"/>
    <w:rsid w:val="00955812"/>
    <w:rsid w:val="00955EDE"/>
    <w:rsid w:val="0095699C"/>
    <w:rsid w:val="00957261"/>
    <w:rsid w:val="00960A44"/>
    <w:rsid w:val="00963D1F"/>
    <w:rsid w:val="00964D67"/>
    <w:rsid w:val="00967FF1"/>
    <w:rsid w:val="00970864"/>
    <w:rsid w:val="00972A95"/>
    <w:rsid w:val="009736D5"/>
    <w:rsid w:val="00974E62"/>
    <w:rsid w:val="009751C5"/>
    <w:rsid w:val="00975834"/>
    <w:rsid w:val="009768C3"/>
    <w:rsid w:val="00977C43"/>
    <w:rsid w:val="00977F0E"/>
    <w:rsid w:val="0098162E"/>
    <w:rsid w:val="0098195A"/>
    <w:rsid w:val="00981C7D"/>
    <w:rsid w:val="0099045E"/>
    <w:rsid w:val="00990EEE"/>
    <w:rsid w:val="00991308"/>
    <w:rsid w:val="00991C9B"/>
    <w:rsid w:val="00993BD3"/>
    <w:rsid w:val="009947CD"/>
    <w:rsid w:val="009947F3"/>
    <w:rsid w:val="00995E1A"/>
    <w:rsid w:val="00996533"/>
    <w:rsid w:val="00996576"/>
    <w:rsid w:val="00996A1F"/>
    <w:rsid w:val="009A0093"/>
    <w:rsid w:val="009A13B3"/>
    <w:rsid w:val="009A324A"/>
    <w:rsid w:val="009A3833"/>
    <w:rsid w:val="009A5F57"/>
    <w:rsid w:val="009A62E2"/>
    <w:rsid w:val="009B110B"/>
    <w:rsid w:val="009B13F0"/>
    <w:rsid w:val="009B196A"/>
    <w:rsid w:val="009B22FF"/>
    <w:rsid w:val="009B4673"/>
    <w:rsid w:val="009C0028"/>
    <w:rsid w:val="009C2BF7"/>
    <w:rsid w:val="009C5CB3"/>
    <w:rsid w:val="009D208C"/>
    <w:rsid w:val="009D451E"/>
    <w:rsid w:val="009D5391"/>
    <w:rsid w:val="009D5C2C"/>
    <w:rsid w:val="009D5E48"/>
    <w:rsid w:val="009D5F68"/>
    <w:rsid w:val="009D6C10"/>
    <w:rsid w:val="009D6D9F"/>
    <w:rsid w:val="009D6EE1"/>
    <w:rsid w:val="009E0B41"/>
    <w:rsid w:val="009E1910"/>
    <w:rsid w:val="009E242D"/>
    <w:rsid w:val="009E3FE3"/>
    <w:rsid w:val="009E5DBA"/>
    <w:rsid w:val="009F6047"/>
    <w:rsid w:val="00A00EAA"/>
    <w:rsid w:val="00A027C6"/>
    <w:rsid w:val="00A03354"/>
    <w:rsid w:val="00A03D2A"/>
    <w:rsid w:val="00A04C6A"/>
    <w:rsid w:val="00A06A94"/>
    <w:rsid w:val="00A06B5C"/>
    <w:rsid w:val="00A075AA"/>
    <w:rsid w:val="00A1015D"/>
    <w:rsid w:val="00A10ADB"/>
    <w:rsid w:val="00A11C12"/>
    <w:rsid w:val="00A12E36"/>
    <w:rsid w:val="00A144AB"/>
    <w:rsid w:val="00A151A1"/>
    <w:rsid w:val="00A16709"/>
    <w:rsid w:val="00A17024"/>
    <w:rsid w:val="00A177D1"/>
    <w:rsid w:val="00A17F01"/>
    <w:rsid w:val="00A20144"/>
    <w:rsid w:val="00A21A3E"/>
    <w:rsid w:val="00A224D6"/>
    <w:rsid w:val="00A24557"/>
    <w:rsid w:val="00A248B2"/>
    <w:rsid w:val="00A25E27"/>
    <w:rsid w:val="00A264E5"/>
    <w:rsid w:val="00A267D7"/>
    <w:rsid w:val="00A26EC9"/>
    <w:rsid w:val="00A27A64"/>
    <w:rsid w:val="00A35A68"/>
    <w:rsid w:val="00A37F80"/>
    <w:rsid w:val="00A4032E"/>
    <w:rsid w:val="00A414B8"/>
    <w:rsid w:val="00A41B9B"/>
    <w:rsid w:val="00A4467D"/>
    <w:rsid w:val="00A455F0"/>
    <w:rsid w:val="00A4574A"/>
    <w:rsid w:val="00A46B3F"/>
    <w:rsid w:val="00A46F30"/>
    <w:rsid w:val="00A5028C"/>
    <w:rsid w:val="00A51B39"/>
    <w:rsid w:val="00A52107"/>
    <w:rsid w:val="00A530A6"/>
    <w:rsid w:val="00A571FC"/>
    <w:rsid w:val="00A60592"/>
    <w:rsid w:val="00A61169"/>
    <w:rsid w:val="00A63024"/>
    <w:rsid w:val="00A6423F"/>
    <w:rsid w:val="00A64520"/>
    <w:rsid w:val="00A65602"/>
    <w:rsid w:val="00A66158"/>
    <w:rsid w:val="00A71235"/>
    <w:rsid w:val="00A720D6"/>
    <w:rsid w:val="00A730F9"/>
    <w:rsid w:val="00A7533C"/>
    <w:rsid w:val="00A770EA"/>
    <w:rsid w:val="00A77A64"/>
    <w:rsid w:val="00A80310"/>
    <w:rsid w:val="00A80831"/>
    <w:rsid w:val="00A82FCC"/>
    <w:rsid w:val="00A8479D"/>
    <w:rsid w:val="00A86DCE"/>
    <w:rsid w:val="00A872BA"/>
    <w:rsid w:val="00A87766"/>
    <w:rsid w:val="00A906A4"/>
    <w:rsid w:val="00A91BE5"/>
    <w:rsid w:val="00A94538"/>
    <w:rsid w:val="00A97953"/>
    <w:rsid w:val="00AA0766"/>
    <w:rsid w:val="00AA313E"/>
    <w:rsid w:val="00AA574E"/>
    <w:rsid w:val="00AB1B38"/>
    <w:rsid w:val="00AB7730"/>
    <w:rsid w:val="00AC470F"/>
    <w:rsid w:val="00AC7653"/>
    <w:rsid w:val="00AC7762"/>
    <w:rsid w:val="00AD0895"/>
    <w:rsid w:val="00AD324E"/>
    <w:rsid w:val="00AD5B51"/>
    <w:rsid w:val="00AD6AB1"/>
    <w:rsid w:val="00AD7397"/>
    <w:rsid w:val="00AD7B78"/>
    <w:rsid w:val="00AE1C25"/>
    <w:rsid w:val="00AE3CAB"/>
    <w:rsid w:val="00AE3FC3"/>
    <w:rsid w:val="00AE408C"/>
    <w:rsid w:val="00AE48EE"/>
    <w:rsid w:val="00AE60A7"/>
    <w:rsid w:val="00AF110D"/>
    <w:rsid w:val="00AF26A8"/>
    <w:rsid w:val="00AF3D3F"/>
    <w:rsid w:val="00AF4118"/>
    <w:rsid w:val="00AF63D4"/>
    <w:rsid w:val="00AF7145"/>
    <w:rsid w:val="00B00077"/>
    <w:rsid w:val="00B01A84"/>
    <w:rsid w:val="00B03107"/>
    <w:rsid w:val="00B05828"/>
    <w:rsid w:val="00B0758D"/>
    <w:rsid w:val="00B07EA1"/>
    <w:rsid w:val="00B10820"/>
    <w:rsid w:val="00B1084C"/>
    <w:rsid w:val="00B11039"/>
    <w:rsid w:val="00B141B7"/>
    <w:rsid w:val="00B16E03"/>
    <w:rsid w:val="00B1749C"/>
    <w:rsid w:val="00B17A34"/>
    <w:rsid w:val="00B200EC"/>
    <w:rsid w:val="00B218FF"/>
    <w:rsid w:val="00B2330A"/>
    <w:rsid w:val="00B23B51"/>
    <w:rsid w:val="00B24DF8"/>
    <w:rsid w:val="00B2717C"/>
    <w:rsid w:val="00B27798"/>
    <w:rsid w:val="00B30214"/>
    <w:rsid w:val="00B343AC"/>
    <w:rsid w:val="00B3526C"/>
    <w:rsid w:val="00B35332"/>
    <w:rsid w:val="00B35894"/>
    <w:rsid w:val="00B376E0"/>
    <w:rsid w:val="00B379B3"/>
    <w:rsid w:val="00B37F46"/>
    <w:rsid w:val="00B40284"/>
    <w:rsid w:val="00B43DA4"/>
    <w:rsid w:val="00B45C31"/>
    <w:rsid w:val="00B47534"/>
    <w:rsid w:val="00B508CD"/>
    <w:rsid w:val="00B50ABF"/>
    <w:rsid w:val="00B50B89"/>
    <w:rsid w:val="00B50CDA"/>
    <w:rsid w:val="00B52AFB"/>
    <w:rsid w:val="00B52B1C"/>
    <w:rsid w:val="00B5557E"/>
    <w:rsid w:val="00B56AB3"/>
    <w:rsid w:val="00B57C95"/>
    <w:rsid w:val="00B60846"/>
    <w:rsid w:val="00B63284"/>
    <w:rsid w:val="00B63811"/>
    <w:rsid w:val="00B64733"/>
    <w:rsid w:val="00B64C6D"/>
    <w:rsid w:val="00B673A1"/>
    <w:rsid w:val="00B67BE1"/>
    <w:rsid w:val="00B75CE0"/>
    <w:rsid w:val="00B75EED"/>
    <w:rsid w:val="00B76F31"/>
    <w:rsid w:val="00B77F53"/>
    <w:rsid w:val="00B806F5"/>
    <w:rsid w:val="00B83FE4"/>
    <w:rsid w:val="00B843AC"/>
    <w:rsid w:val="00B8453B"/>
    <w:rsid w:val="00B84B54"/>
    <w:rsid w:val="00B85F4E"/>
    <w:rsid w:val="00B92B0A"/>
    <w:rsid w:val="00B92C7D"/>
    <w:rsid w:val="00B93BB2"/>
    <w:rsid w:val="00B95849"/>
    <w:rsid w:val="00B9697B"/>
    <w:rsid w:val="00BA10C4"/>
    <w:rsid w:val="00BA3505"/>
    <w:rsid w:val="00BA46C7"/>
    <w:rsid w:val="00BA46D1"/>
    <w:rsid w:val="00BA4DA4"/>
    <w:rsid w:val="00BA5193"/>
    <w:rsid w:val="00BB18CA"/>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D5CE3"/>
    <w:rsid w:val="00BD6694"/>
    <w:rsid w:val="00BE02AD"/>
    <w:rsid w:val="00BE3E87"/>
    <w:rsid w:val="00BE4E7D"/>
    <w:rsid w:val="00BE5441"/>
    <w:rsid w:val="00BE5592"/>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16B81"/>
    <w:rsid w:val="00C2214E"/>
    <w:rsid w:val="00C2220A"/>
    <w:rsid w:val="00C236B1"/>
    <w:rsid w:val="00C247CD"/>
    <w:rsid w:val="00C2519B"/>
    <w:rsid w:val="00C26E8A"/>
    <w:rsid w:val="00C278EB"/>
    <w:rsid w:val="00C34DC0"/>
    <w:rsid w:val="00C35875"/>
    <w:rsid w:val="00C35DFB"/>
    <w:rsid w:val="00C36F36"/>
    <w:rsid w:val="00C3782E"/>
    <w:rsid w:val="00C404D1"/>
    <w:rsid w:val="00C40668"/>
    <w:rsid w:val="00C4153F"/>
    <w:rsid w:val="00C42176"/>
    <w:rsid w:val="00C42344"/>
    <w:rsid w:val="00C441A6"/>
    <w:rsid w:val="00C4481D"/>
    <w:rsid w:val="00C45FDE"/>
    <w:rsid w:val="00C46B35"/>
    <w:rsid w:val="00C50158"/>
    <w:rsid w:val="00C50380"/>
    <w:rsid w:val="00C505EB"/>
    <w:rsid w:val="00C51F43"/>
    <w:rsid w:val="00C528AB"/>
    <w:rsid w:val="00C52914"/>
    <w:rsid w:val="00C5567D"/>
    <w:rsid w:val="00C56062"/>
    <w:rsid w:val="00C57744"/>
    <w:rsid w:val="00C60C0C"/>
    <w:rsid w:val="00C63939"/>
    <w:rsid w:val="00C63F06"/>
    <w:rsid w:val="00C645EE"/>
    <w:rsid w:val="00C652E7"/>
    <w:rsid w:val="00C65592"/>
    <w:rsid w:val="00C6590B"/>
    <w:rsid w:val="00C67F82"/>
    <w:rsid w:val="00C70526"/>
    <w:rsid w:val="00C7131F"/>
    <w:rsid w:val="00C73D45"/>
    <w:rsid w:val="00C7474B"/>
    <w:rsid w:val="00C76753"/>
    <w:rsid w:val="00C774D7"/>
    <w:rsid w:val="00C8239D"/>
    <w:rsid w:val="00C845CC"/>
    <w:rsid w:val="00C84CF5"/>
    <w:rsid w:val="00C853DE"/>
    <w:rsid w:val="00C8586A"/>
    <w:rsid w:val="00C85CB1"/>
    <w:rsid w:val="00C86EBF"/>
    <w:rsid w:val="00C91099"/>
    <w:rsid w:val="00C9478E"/>
    <w:rsid w:val="00C96548"/>
    <w:rsid w:val="00C9780E"/>
    <w:rsid w:val="00CA2B4F"/>
    <w:rsid w:val="00CA5DB0"/>
    <w:rsid w:val="00CA7861"/>
    <w:rsid w:val="00CA7A2E"/>
    <w:rsid w:val="00CB0308"/>
    <w:rsid w:val="00CB104E"/>
    <w:rsid w:val="00CB1999"/>
    <w:rsid w:val="00CB218A"/>
    <w:rsid w:val="00CB2837"/>
    <w:rsid w:val="00CB3556"/>
    <w:rsid w:val="00CB474F"/>
    <w:rsid w:val="00CB5B1E"/>
    <w:rsid w:val="00CC084E"/>
    <w:rsid w:val="00CC2A4F"/>
    <w:rsid w:val="00CC2F22"/>
    <w:rsid w:val="00CC4FCA"/>
    <w:rsid w:val="00CC58ED"/>
    <w:rsid w:val="00CC591E"/>
    <w:rsid w:val="00CD145F"/>
    <w:rsid w:val="00CD27D3"/>
    <w:rsid w:val="00CE2653"/>
    <w:rsid w:val="00CE5015"/>
    <w:rsid w:val="00CE55D0"/>
    <w:rsid w:val="00CE5B83"/>
    <w:rsid w:val="00CF0663"/>
    <w:rsid w:val="00CF4152"/>
    <w:rsid w:val="00CF4B8C"/>
    <w:rsid w:val="00D00201"/>
    <w:rsid w:val="00D00E40"/>
    <w:rsid w:val="00D0135E"/>
    <w:rsid w:val="00D018C3"/>
    <w:rsid w:val="00D035A9"/>
    <w:rsid w:val="00D04E2E"/>
    <w:rsid w:val="00D0651F"/>
    <w:rsid w:val="00D11946"/>
    <w:rsid w:val="00D11E83"/>
    <w:rsid w:val="00D13067"/>
    <w:rsid w:val="00D145EC"/>
    <w:rsid w:val="00D24F15"/>
    <w:rsid w:val="00D30940"/>
    <w:rsid w:val="00D30EAB"/>
    <w:rsid w:val="00D311E3"/>
    <w:rsid w:val="00D31F0A"/>
    <w:rsid w:val="00D32003"/>
    <w:rsid w:val="00D327B3"/>
    <w:rsid w:val="00D351BE"/>
    <w:rsid w:val="00D355FB"/>
    <w:rsid w:val="00D355FC"/>
    <w:rsid w:val="00D37E9B"/>
    <w:rsid w:val="00D402EF"/>
    <w:rsid w:val="00D40BBD"/>
    <w:rsid w:val="00D4242F"/>
    <w:rsid w:val="00D428A0"/>
    <w:rsid w:val="00D42959"/>
    <w:rsid w:val="00D43C0B"/>
    <w:rsid w:val="00D44A74"/>
    <w:rsid w:val="00D461D5"/>
    <w:rsid w:val="00D467D1"/>
    <w:rsid w:val="00D50BF4"/>
    <w:rsid w:val="00D5194A"/>
    <w:rsid w:val="00D51B4A"/>
    <w:rsid w:val="00D5361C"/>
    <w:rsid w:val="00D555D0"/>
    <w:rsid w:val="00D55980"/>
    <w:rsid w:val="00D55ADF"/>
    <w:rsid w:val="00D57CD2"/>
    <w:rsid w:val="00D57E66"/>
    <w:rsid w:val="00D6303D"/>
    <w:rsid w:val="00D6534A"/>
    <w:rsid w:val="00D671AA"/>
    <w:rsid w:val="00D6733A"/>
    <w:rsid w:val="00D67F57"/>
    <w:rsid w:val="00D70B9E"/>
    <w:rsid w:val="00D70D37"/>
    <w:rsid w:val="00D70F1C"/>
    <w:rsid w:val="00D71D32"/>
    <w:rsid w:val="00D726C2"/>
    <w:rsid w:val="00D73350"/>
    <w:rsid w:val="00D74599"/>
    <w:rsid w:val="00D7723B"/>
    <w:rsid w:val="00D80FA7"/>
    <w:rsid w:val="00D82231"/>
    <w:rsid w:val="00D82671"/>
    <w:rsid w:val="00D827CC"/>
    <w:rsid w:val="00D83770"/>
    <w:rsid w:val="00D85507"/>
    <w:rsid w:val="00D86BE0"/>
    <w:rsid w:val="00D87063"/>
    <w:rsid w:val="00D8756E"/>
    <w:rsid w:val="00D87746"/>
    <w:rsid w:val="00D92AB9"/>
    <w:rsid w:val="00D92F07"/>
    <w:rsid w:val="00D938DD"/>
    <w:rsid w:val="00D95547"/>
    <w:rsid w:val="00D95EAB"/>
    <w:rsid w:val="00D9628A"/>
    <w:rsid w:val="00D96353"/>
    <w:rsid w:val="00D972DE"/>
    <w:rsid w:val="00D974EA"/>
    <w:rsid w:val="00D976AF"/>
    <w:rsid w:val="00DA006E"/>
    <w:rsid w:val="00DA0489"/>
    <w:rsid w:val="00DA29AC"/>
    <w:rsid w:val="00DA329A"/>
    <w:rsid w:val="00DA3475"/>
    <w:rsid w:val="00DA42FF"/>
    <w:rsid w:val="00DA4934"/>
    <w:rsid w:val="00DA76A8"/>
    <w:rsid w:val="00DA76B2"/>
    <w:rsid w:val="00DB0080"/>
    <w:rsid w:val="00DB0AA5"/>
    <w:rsid w:val="00DB0DF0"/>
    <w:rsid w:val="00DB2FB7"/>
    <w:rsid w:val="00DB4CE1"/>
    <w:rsid w:val="00DB521B"/>
    <w:rsid w:val="00DB5AD9"/>
    <w:rsid w:val="00DB5EC4"/>
    <w:rsid w:val="00DB5F56"/>
    <w:rsid w:val="00DB63B3"/>
    <w:rsid w:val="00DC0F52"/>
    <w:rsid w:val="00DC14CE"/>
    <w:rsid w:val="00DC2828"/>
    <w:rsid w:val="00DC4726"/>
    <w:rsid w:val="00DC68A6"/>
    <w:rsid w:val="00DC6DB9"/>
    <w:rsid w:val="00DD0959"/>
    <w:rsid w:val="00DD0AAB"/>
    <w:rsid w:val="00DD2E59"/>
    <w:rsid w:val="00DD3C66"/>
    <w:rsid w:val="00DD40D2"/>
    <w:rsid w:val="00DD59CC"/>
    <w:rsid w:val="00DD6A4B"/>
    <w:rsid w:val="00DD6C91"/>
    <w:rsid w:val="00DD784D"/>
    <w:rsid w:val="00DE01C6"/>
    <w:rsid w:val="00DE3C7A"/>
    <w:rsid w:val="00DE55FA"/>
    <w:rsid w:val="00DE5BBF"/>
    <w:rsid w:val="00DE6B11"/>
    <w:rsid w:val="00DE76E3"/>
    <w:rsid w:val="00DF01BE"/>
    <w:rsid w:val="00DF02E2"/>
    <w:rsid w:val="00DF10C0"/>
    <w:rsid w:val="00DF1C32"/>
    <w:rsid w:val="00DF364F"/>
    <w:rsid w:val="00DF3FF0"/>
    <w:rsid w:val="00DF4125"/>
    <w:rsid w:val="00E004AD"/>
    <w:rsid w:val="00E00F4B"/>
    <w:rsid w:val="00E013A9"/>
    <w:rsid w:val="00E02747"/>
    <w:rsid w:val="00E03A99"/>
    <w:rsid w:val="00E041CD"/>
    <w:rsid w:val="00E06534"/>
    <w:rsid w:val="00E106C2"/>
    <w:rsid w:val="00E126A5"/>
    <w:rsid w:val="00E1463F"/>
    <w:rsid w:val="00E1495D"/>
    <w:rsid w:val="00E14B85"/>
    <w:rsid w:val="00E14EF6"/>
    <w:rsid w:val="00E16848"/>
    <w:rsid w:val="00E1730D"/>
    <w:rsid w:val="00E201E9"/>
    <w:rsid w:val="00E2125E"/>
    <w:rsid w:val="00E22531"/>
    <w:rsid w:val="00E2377E"/>
    <w:rsid w:val="00E237F4"/>
    <w:rsid w:val="00E2490F"/>
    <w:rsid w:val="00E30464"/>
    <w:rsid w:val="00E34AA9"/>
    <w:rsid w:val="00E34EAA"/>
    <w:rsid w:val="00E35604"/>
    <w:rsid w:val="00E35B3F"/>
    <w:rsid w:val="00E363A9"/>
    <w:rsid w:val="00E413E0"/>
    <w:rsid w:val="00E43959"/>
    <w:rsid w:val="00E45F49"/>
    <w:rsid w:val="00E47AFB"/>
    <w:rsid w:val="00E50BF0"/>
    <w:rsid w:val="00E525B0"/>
    <w:rsid w:val="00E52A53"/>
    <w:rsid w:val="00E52F9C"/>
    <w:rsid w:val="00E53AE3"/>
    <w:rsid w:val="00E553D6"/>
    <w:rsid w:val="00E5574A"/>
    <w:rsid w:val="00E55BCB"/>
    <w:rsid w:val="00E5615E"/>
    <w:rsid w:val="00E56202"/>
    <w:rsid w:val="00E579FD"/>
    <w:rsid w:val="00E57F8F"/>
    <w:rsid w:val="00E61A2D"/>
    <w:rsid w:val="00E64741"/>
    <w:rsid w:val="00E647E1"/>
    <w:rsid w:val="00E64FB2"/>
    <w:rsid w:val="00E6575B"/>
    <w:rsid w:val="00E65A70"/>
    <w:rsid w:val="00E67702"/>
    <w:rsid w:val="00E67B7D"/>
    <w:rsid w:val="00E705B1"/>
    <w:rsid w:val="00E71ED0"/>
    <w:rsid w:val="00E71EDD"/>
    <w:rsid w:val="00E7268A"/>
    <w:rsid w:val="00E74E33"/>
    <w:rsid w:val="00E76E9A"/>
    <w:rsid w:val="00E80E6F"/>
    <w:rsid w:val="00E81A03"/>
    <w:rsid w:val="00E81E2C"/>
    <w:rsid w:val="00E82FBF"/>
    <w:rsid w:val="00E856E6"/>
    <w:rsid w:val="00E87247"/>
    <w:rsid w:val="00E8749E"/>
    <w:rsid w:val="00E90984"/>
    <w:rsid w:val="00E91D99"/>
    <w:rsid w:val="00E92593"/>
    <w:rsid w:val="00E9473D"/>
    <w:rsid w:val="00E9493D"/>
    <w:rsid w:val="00E97B7D"/>
    <w:rsid w:val="00EA411A"/>
    <w:rsid w:val="00EA611E"/>
    <w:rsid w:val="00EA662E"/>
    <w:rsid w:val="00EB0731"/>
    <w:rsid w:val="00EB1EB4"/>
    <w:rsid w:val="00EB39EA"/>
    <w:rsid w:val="00EB5439"/>
    <w:rsid w:val="00EB5D2F"/>
    <w:rsid w:val="00EC10EC"/>
    <w:rsid w:val="00EC1289"/>
    <w:rsid w:val="00EC456C"/>
    <w:rsid w:val="00EC5B05"/>
    <w:rsid w:val="00EC7A07"/>
    <w:rsid w:val="00ED166C"/>
    <w:rsid w:val="00ED2228"/>
    <w:rsid w:val="00ED22B2"/>
    <w:rsid w:val="00ED27BA"/>
    <w:rsid w:val="00ED3048"/>
    <w:rsid w:val="00ED40BC"/>
    <w:rsid w:val="00ED5FA6"/>
    <w:rsid w:val="00ED6080"/>
    <w:rsid w:val="00ED7874"/>
    <w:rsid w:val="00EE0176"/>
    <w:rsid w:val="00EE052A"/>
    <w:rsid w:val="00EE1DE4"/>
    <w:rsid w:val="00EE2489"/>
    <w:rsid w:val="00EE4C36"/>
    <w:rsid w:val="00EE7113"/>
    <w:rsid w:val="00EE7754"/>
    <w:rsid w:val="00EF0942"/>
    <w:rsid w:val="00EF15D6"/>
    <w:rsid w:val="00EF1871"/>
    <w:rsid w:val="00EF241C"/>
    <w:rsid w:val="00EF291F"/>
    <w:rsid w:val="00EF60D7"/>
    <w:rsid w:val="00F00687"/>
    <w:rsid w:val="00F0218C"/>
    <w:rsid w:val="00F0251A"/>
    <w:rsid w:val="00F036E7"/>
    <w:rsid w:val="00F0393B"/>
    <w:rsid w:val="00F05C05"/>
    <w:rsid w:val="00F06E9F"/>
    <w:rsid w:val="00F075B9"/>
    <w:rsid w:val="00F12D84"/>
    <w:rsid w:val="00F13804"/>
    <w:rsid w:val="00F15676"/>
    <w:rsid w:val="00F15D08"/>
    <w:rsid w:val="00F1634B"/>
    <w:rsid w:val="00F234E6"/>
    <w:rsid w:val="00F313DD"/>
    <w:rsid w:val="00F325B3"/>
    <w:rsid w:val="00F3284F"/>
    <w:rsid w:val="00F35984"/>
    <w:rsid w:val="00F36064"/>
    <w:rsid w:val="00F378BE"/>
    <w:rsid w:val="00F41918"/>
    <w:rsid w:val="00F41E62"/>
    <w:rsid w:val="00F43120"/>
    <w:rsid w:val="00F435D2"/>
    <w:rsid w:val="00F44613"/>
    <w:rsid w:val="00F44FF2"/>
    <w:rsid w:val="00F458B6"/>
    <w:rsid w:val="00F46872"/>
    <w:rsid w:val="00F52703"/>
    <w:rsid w:val="00F53282"/>
    <w:rsid w:val="00F5398B"/>
    <w:rsid w:val="00F576F7"/>
    <w:rsid w:val="00F607A8"/>
    <w:rsid w:val="00F62112"/>
    <w:rsid w:val="00F6370C"/>
    <w:rsid w:val="00F63B68"/>
    <w:rsid w:val="00F64378"/>
    <w:rsid w:val="00F650F5"/>
    <w:rsid w:val="00F67FC3"/>
    <w:rsid w:val="00F7082A"/>
    <w:rsid w:val="00F763A4"/>
    <w:rsid w:val="00F80064"/>
    <w:rsid w:val="00F80CD3"/>
    <w:rsid w:val="00F80D67"/>
    <w:rsid w:val="00F81CF2"/>
    <w:rsid w:val="00F821CE"/>
    <w:rsid w:val="00F82A04"/>
    <w:rsid w:val="00F8300C"/>
    <w:rsid w:val="00F83DF3"/>
    <w:rsid w:val="00F87D15"/>
    <w:rsid w:val="00F87DFD"/>
    <w:rsid w:val="00F93B5B"/>
    <w:rsid w:val="00F941B8"/>
    <w:rsid w:val="00F97832"/>
    <w:rsid w:val="00FA0D84"/>
    <w:rsid w:val="00FA151A"/>
    <w:rsid w:val="00FA5FA5"/>
    <w:rsid w:val="00FA66AB"/>
    <w:rsid w:val="00FA6721"/>
    <w:rsid w:val="00FA7365"/>
    <w:rsid w:val="00FA79A7"/>
    <w:rsid w:val="00FB0131"/>
    <w:rsid w:val="00FB4D2F"/>
    <w:rsid w:val="00FB525A"/>
    <w:rsid w:val="00FB79D1"/>
    <w:rsid w:val="00FC0963"/>
    <w:rsid w:val="00FC5DAE"/>
    <w:rsid w:val="00FC643D"/>
    <w:rsid w:val="00FC780C"/>
    <w:rsid w:val="00FD1DAF"/>
    <w:rsid w:val="00FD24D6"/>
    <w:rsid w:val="00FD74FF"/>
    <w:rsid w:val="00FD7DB0"/>
    <w:rsid w:val="00FD7ED0"/>
    <w:rsid w:val="00FE1A63"/>
    <w:rsid w:val="00FE2559"/>
    <w:rsid w:val="00FE2AB0"/>
    <w:rsid w:val="00FE3A8B"/>
    <w:rsid w:val="00FE3DCC"/>
    <w:rsid w:val="00FE53C8"/>
    <w:rsid w:val="00FE5FB7"/>
    <w:rsid w:val="00FE73E4"/>
    <w:rsid w:val="00FF2620"/>
    <w:rsid w:val="00FF603D"/>
    <w:rsid w:val="00FF66A1"/>
    <w:rsid w:val="039F5F5C"/>
    <w:rsid w:val="0CDF4A03"/>
    <w:rsid w:val="10615E07"/>
    <w:rsid w:val="21CA7495"/>
    <w:rsid w:val="27BA031B"/>
    <w:rsid w:val="28433F5A"/>
    <w:rsid w:val="332146DC"/>
    <w:rsid w:val="472F00EA"/>
    <w:rsid w:val="4B31288A"/>
    <w:rsid w:val="4F216D93"/>
    <w:rsid w:val="592031A5"/>
    <w:rsid w:val="657633DD"/>
    <w:rsid w:val="73F031C2"/>
    <w:rsid w:val="79065074"/>
    <w:rsid w:val="7A0B192E"/>
    <w:rsid w:val="7EBB39C0"/>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6"/>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40"/>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7"/>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7">
    <w:name w:val="page number"/>
    <w:basedOn w:val="16"/>
    <w:qFormat/>
    <w:uiPriority w:val="0"/>
  </w:style>
  <w:style w:type="character" w:styleId="18">
    <w:name w:val="FollowedHyperlink"/>
    <w:basedOn w:val="16"/>
    <w:qFormat/>
    <w:uiPriority w:val="0"/>
    <w:rPr>
      <w:color w:val="954F72" w:themeColor="followedHyperlink"/>
      <w:u w:val="single"/>
      <w14:textFill>
        <w14:solidFill>
          <w14:schemeClr w14:val="folHlink"/>
        </w14:solidFill>
      </w14:textFill>
    </w:rPr>
  </w:style>
  <w:style w:type="character" w:styleId="19">
    <w:name w:val="Hyperlink"/>
    <w:basedOn w:val="16"/>
    <w:qFormat/>
    <w:uiPriority w:val="0"/>
    <w:rPr>
      <w:color w:val="0563C1" w:themeColor="hyperlink"/>
      <w:u w:val="single"/>
      <w14:textFill>
        <w14:solidFill>
          <w14:schemeClr w14:val="hlink"/>
        </w14:solidFill>
      </w14:textFill>
    </w:rPr>
  </w:style>
  <w:style w:type="character" w:styleId="20">
    <w:name w:val="annotation reference"/>
    <w:qFormat/>
    <w:uiPriority w:val="0"/>
    <w:rPr>
      <w:sz w:val="16"/>
      <w:szCs w:val="16"/>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cs="Times New Roman" w:eastAsiaTheme="minorEastAsia"/>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cs="Times New Roman" w:eastAsiaTheme="minorEastAsia"/>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1"/>
    <w:hidden/>
    <w:semiHidden/>
    <w:qFormat/>
    <w:uiPriority w:val="99"/>
    <w:rPr>
      <w:rFonts w:ascii="Times New Roman" w:hAnsi="Times New Roman" w:cs="Times New Roman" w:eastAsiaTheme="minorEastAsia"/>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Unresolved Mention1"/>
    <w:basedOn w:val="16"/>
    <w:semiHidden/>
    <w:unhideWhenUsed/>
    <w:qFormat/>
    <w:uiPriority w:val="99"/>
    <w:rPr>
      <w:color w:val="605E5C"/>
      <w:shd w:val="clear" w:color="auto" w:fill="E1DFDD"/>
    </w:rPr>
  </w:style>
  <w:style w:type="character" w:customStyle="1" w:styleId="36">
    <w:name w:val="Comment Text Char"/>
    <w:link w:val="8"/>
    <w:semiHidden/>
    <w:qFormat/>
    <w:uiPriority w:val="0"/>
    <w:rPr>
      <w:rFonts w:ascii="Arial" w:hAnsi="Arial"/>
      <w:lang w:eastAsia="en-US"/>
    </w:rPr>
  </w:style>
  <w:style w:type="character" w:customStyle="1" w:styleId="37">
    <w:name w:val="Comment Subject Char"/>
    <w:basedOn w:val="36"/>
    <w:link w:val="14"/>
    <w:qFormat/>
    <w:uiPriority w:val="0"/>
    <w:rPr>
      <w:rFonts w:ascii="Arial" w:hAnsi="Arial"/>
      <w:b/>
      <w:bCs/>
      <w:lang w:eastAsia="en-US"/>
    </w:rPr>
  </w:style>
  <w:style w:type="paragraph" w:customStyle="1" w:styleId="38">
    <w:name w:val="NO"/>
    <w:basedOn w:val="1"/>
    <w:link w:val="39"/>
    <w:qFormat/>
    <w:uiPriority w:val="0"/>
    <w:pPr>
      <w:keepLines/>
      <w:overflowPunct w:val="0"/>
      <w:autoSpaceDE w:val="0"/>
      <w:autoSpaceDN w:val="0"/>
      <w:adjustRightInd w:val="0"/>
      <w:spacing w:after="180"/>
      <w:ind w:left="1135" w:hanging="851"/>
      <w:textAlignment w:val="baseline"/>
    </w:pPr>
    <w:rPr>
      <w:lang w:eastAsia="en-GB"/>
    </w:rPr>
  </w:style>
  <w:style w:type="character" w:customStyle="1" w:styleId="39">
    <w:name w:val="NO Zchn"/>
    <w:link w:val="38"/>
    <w:qFormat/>
    <w:uiPriority w:val="0"/>
  </w:style>
  <w:style w:type="character" w:customStyle="1" w:styleId="40">
    <w:name w:val="Header Char"/>
    <w:basedOn w:val="16"/>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818CE-8B23-4D09-806F-622EF4391C73}">
  <ds:schemaRefs/>
</ds:datastoreItem>
</file>

<file path=customXml/itemProps2.xml><?xml version="1.0" encoding="utf-8"?>
<ds:datastoreItem xmlns:ds="http://schemas.openxmlformats.org/officeDocument/2006/customXml" ds:itemID="{F44D8498-ACEB-49A8-8AC9-E3D4A96BD232}">
  <ds:schemaRefs/>
</ds:datastoreItem>
</file>

<file path=customXml/itemProps3.xml><?xml version="1.0" encoding="utf-8"?>
<ds:datastoreItem xmlns:ds="http://schemas.openxmlformats.org/officeDocument/2006/customXml" ds:itemID="{BC5F7A83-D88B-488C-BE37-B1C583B35304}">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826</Words>
  <Characters>4714</Characters>
  <Lines>39</Lines>
  <Paragraphs>11</Paragraphs>
  <TotalTime>107</TotalTime>
  <ScaleCrop>false</ScaleCrop>
  <LinksUpToDate>false</LinksUpToDate>
  <CharactersWithSpaces>5529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2025-04-03T09:30:00Z</dcterms:created>
  <dc:creator>Alain Sultan</dc:creator>
  <cp:lastModifiedBy>CUCC-r2</cp:lastModifiedBy>
  <cp:lastPrinted>2001-04-23T09:30:00Z</cp:lastPrinted>
  <dcterms:modified xsi:type="dcterms:W3CDTF">2025-05-12T07:30:11Z</dcterms:modified>
  <dc:title>Source: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2E095886773D408B860E1C897D6A4BC3</vt:lpwstr>
  </property>
</Properties>
</file>